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46A" w:rsidRDefault="0058346A" w:rsidP="00E64C72">
      <w:pPr>
        <w:jc w:val="center"/>
      </w:pPr>
      <w:r>
        <w:rPr>
          <w:noProof/>
          <w:lang w:eastAsia="ru-RU"/>
        </w:rPr>
        <w:drawing>
          <wp:inline distT="0" distB="0" distL="0" distR="0" wp14:anchorId="547ECD03" wp14:editId="1F8BC688">
            <wp:extent cx="5400600" cy="1412776"/>
            <wp:effectExtent l="0" t="0" r="0" b="0"/>
            <wp:docPr id="6" name="Рисунок 5" descr="https://images.zi.org.tw/wenkaiin/2020/02/11102554/1581387952-c142c643b38a567472e174b7e37d3f3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s://images.zi.org.tw/wenkaiin/2020/02/11102554/1581387952-c142c643b38a567472e174b7e37d3f3d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37" b="20639"/>
                    <a:stretch/>
                  </pic:blipFill>
                  <pic:spPr bwMode="auto">
                    <a:xfrm>
                      <a:off x="0" y="0"/>
                      <a:ext cx="5400600" cy="141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618" w:rsidRPr="00E64C72" w:rsidRDefault="0058346A" w:rsidP="00E64C72">
      <w:pPr>
        <w:tabs>
          <w:tab w:val="left" w:pos="900"/>
        </w:tabs>
        <w:spacing w:line="240" w:lineRule="auto"/>
        <w:jc w:val="center"/>
        <w:rPr>
          <w:b/>
          <w:i/>
          <w:color w:val="FF0000"/>
          <w:sz w:val="72"/>
          <w:szCs w:val="72"/>
          <w:u w:val="single"/>
        </w:rPr>
      </w:pPr>
      <w:r w:rsidRPr="00E64C72">
        <w:rPr>
          <w:b/>
          <w:i/>
          <w:color w:val="FF0000"/>
          <w:sz w:val="72"/>
          <w:szCs w:val="72"/>
          <w:u w:val="single"/>
        </w:rPr>
        <w:t>Игры и упражнения для «Шустриков» и «</w:t>
      </w:r>
      <w:proofErr w:type="spellStart"/>
      <w:r w:rsidRPr="00E64C72">
        <w:rPr>
          <w:b/>
          <w:i/>
          <w:color w:val="FF0000"/>
          <w:sz w:val="72"/>
          <w:szCs w:val="72"/>
          <w:u w:val="single"/>
        </w:rPr>
        <w:t>Мямликов</w:t>
      </w:r>
      <w:proofErr w:type="spellEnd"/>
      <w:r w:rsidRPr="00E64C72">
        <w:rPr>
          <w:b/>
          <w:i/>
          <w:color w:val="FF0000"/>
          <w:sz w:val="72"/>
          <w:szCs w:val="72"/>
          <w:u w:val="single"/>
        </w:rPr>
        <w:t>» летом</w:t>
      </w:r>
    </w:p>
    <w:p w:rsidR="0058346A" w:rsidRDefault="0058346A" w:rsidP="0058346A">
      <w:pPr>
        <w:tabs>
          <w:tab w:val="left" w:pos="900"/>
        </w:tabs>
        <w:rPr>
          <w:rFonts w:eastAsiaTheme="majorEastAsia"/>
          <w:color w:val="31849B" w:themeColor="accent5" w:themeShade="BF"/>
          <w:kern w:val="24"/>
          <w:sz w:val="40"/>
          <w:szCs w:val="40"/>
        </w:rPr>
      </w:pPr>
      <w:r w:rsidRPr="00E64C72">
        <w:rPr>
          <w:rFonts w:eastAsiaTheme="majorEastAsia"/>
          <w:b/>
          <w:bCs/>
          <w:i/>
          <w:iCs/>
          <w:color w:val="E36C0A" w:themeColor="accent6" w:themeShade="BF"/>
          <w:kern w:val="24"/>
          <w:sz w:val="52"/>
          <w:szCs w:val="52"/>
          <w:u w:val="single"/>
        </w:rPr>
        <w:t>Ах уж эти «шустрики»!</w:t>
      </w:r>
      <w:r>
        <w:rPr>
          <w:rFonts w:eastAsiaTheme="majorEastAsia"/>
          <w:b/>
          <w:bCs/>
          <w:i/>
          <w:iCs/>
          <w:color w:val="E36C0A" w:themeColor="accent6" w:themeShade="BF"/>
          <w:kern w:val="24"/>
          <w:sz w:val="72"/>
          <w:szCs w:val="72"/>
        </w:rPr>
        <w:t xml:space="preserve"> </w:t>
      </w:r>
      <w:r>
        <w:rPr>
          <w:rFonts w:eastAsiaTheme="majorEastAsia"/>
          <w:color w:val="1F497D" w:themeColor="text2"/>
          <w:kern w:val="24"/>
          <w:sz w:val="72"/>
          <w:szCs w:val="72"/>
        </w:rPr>
        <w:br/>
      </w:r>
      <w:r>
        <w:rPr>
          <w:rFonts w:eastAsiaTheme="majorEastAsia"/>
          <w:color w:val="31849B" w:themeColor="accent5" w:themeShade="BF"/>
          <w:kern w:val="24"/>
          <w:sz w:val="72"/>
          <w:szCs w:val="72"/>
        </w:rPr>
        <w:t xml:space="preserve"> </w:t>
      </w:r>
      <w:r>
        <w:rPr>
          <w:rFonts w:eastAsiaTheme="majorEastAsia"/>
          <w:color w:val="31849B" w:themeColor="accent5" w:themeShade="BF"/>
          <w:kern w:val="24"/>
          <w:sz w:val="40"/>
          <w:szCs w:val="40"/>
        </w:rPr>
        <w:t xml:space="preserve"> дети с высокой потребностью в движении</w:t>
      </w:r>
    </w:p>
    <w:p w:rsidR="0058346A" w:rsidRPr="0058346A" w:rsidRDefault="0058346A" w:rsidP="0058346A">
      <w:pPr>
        <w:pStyle w:val="a5"/>
        <w:numPr>
          <w:ilvl w:val="0"/>
          <w:numId w:val="1"/>
        </w:numPr>
        <w:jc w:val="both"/>
        <w:rPr>
          <w:color w:val="002060"/>
        </w:rPr>
      </w:pPr>
      <w:r w:rsidRPr="0058346A">
        <w:rPr>
          <w:noProof/>
          <w:color w:val="002060"/>
        </w:rPr>
        <w:drawing>
          <wp:anchor distT="0" distB="0" distL="114300" distR="114300" simplePos="0" relativeHeight="251658240" behindDoc="0" locked="0" layoutInCell="1" allowOverlap="1" wp14:anchorId="518D5C3A" wp14:editId="3717EBE5">
            <wp:simplePos x="3467100" y="6438900"/>
            <wp:positionH relativeFrom="margin">
              <wp:align>right</wp:align>
            </wp:positionH>
            <wp:positionV relativeFrom="margin">
              <wp:align>center</wp:align>
            </wp:positionV>
            <wp:extent cx="1367155" cy="1276350"/>
            <wp:effectExtent l="0" t="0" r="4445" b="0"/>
            <wp:wrapSquare wrapText="bothSides"/>
            <wp:docPr id="2" name="Рисунок 5" descr="https://turistnnov.ru/upload/iblock/1db/e8lvf3u5mtulaizn6dbi0ugykw1bag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s://turistnnov.ru/upload/iblock/1db/e8lvf3u5mtulaizn6dbi0ugykw1bag7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239" cy="128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346A">
        <w:rPr>
          <w:rFonts w:eastAsiaTheme="minorEastAsia"/>
          <w:color w:val="002060"/>
          <w:kern w:val="24"/>
        </w:rPr>
        <w:t xml:space="preserve">Так называемые «шустрики»- </w:t>
      </w:r>
      <w:proofErr w:type="spellStart"/>
      <w:r w:rsidRPr="0058346A">
        <w:rPr>
          <w:rFonts w:eastAsiaTheme="minorEastAsia"/>
          <w:color w:val="002060"/>
          <w:kern w:val="24"/>
        </w:rPr>
        <w:t>гиперактивные</w:t>
      </w:r>
      <w:proofErr w:type="spellEnd"/>
      <w:r w:rsidRPr="0058346A">
        <w:rPr>
          <w:rFonts w:eastAsiaTheme="minorEastAsia"/>
          <w:color w:val="002060"/>
          <w:kern w:val="24"/>
        </w:rPr>
        <w:t xml:space="preserve"> дети</w:t>
      </w:r>
      <w:proofErr w:type="gramStart"/>
      <w:r w:rsidRPr="0058346A">
        <w:rPr>
          <w:rFonts w:eastAsiaTheme="minorEastAsia"/>
          <w:color w:val="002060"/>
          <w:kern w:val="24"/>
        </w:rPr>
        <w:t xml:space="preserve"> ,</w:t>
      </w:r>
      <w:proofErr w:type="gramEnd"/>
      <w:r w:rsidRPr="0058346A">
        <w:rPr>
          <w:rFonts w:eastAsiaTheme="minorEastAsia"/>
          <w:color w:val="002060"/>
          <w:kern w:val="24"/>
        </w:rPr>
        <w:t xml:space="preserve"> отличающиеся от остальных сверстников тем , что они </w:t>
      </w:r>
      <w:proofErr w:type="spellStart"/>
      <w:r w:rsidRPr="0058346A">
        <w:rPr>
          <w:rFonts w:eastAsiaTheme="minorEastAsia"/>
          <w:color w:val="002060"/>
          <w:kern w:val="24"/>
        </w:rPr>
        <w:t>двигательно</w:t>
      </w:r>
      <w:proofErr w:type="spellEnd"/>
      <w:r w:rsidRPr="0058346A">
        <w:rPr>
          <w:rFonts w:eastAsiaTheme="minorEastAsia"/>
          <w:color w:val="002060"/>
          <w:kern w:val="24"/>
        </w:rPr>
        <w:t xml:space="preserve"> расторможенные, всем остальным видам деятельности предпочитают бесцельную беготню по группе. Эти дети трудно сосредотачивают внимание на познавательной или игровой деятельности, предлагаемой взрослым, а «заразившись» ею, быстро остывают и начинают вновь проявлять двигательное беспокойство. Нередко в категорию «шустриков» попадают дети с преобладающим холерическим типом темперамента. Однако следует учитывать: холерики, сбросив двигательное напряжение в предложенных взрослым видах игровой деятельности, способны упорядоченно, длительно, самостоятельно заниматься деятельностью спокойного характера, в то время</w:t>
      </w:r>
      <w:proofErr w:type="gramStart"/>
      <w:r w:rsidRPr="0058346A">
        <w:rPr>
          <w:rFonts w:eastAsiaTheme="minorEastAsia"/>
          <w:color w:val="002060"/>
          <w:kern w:val="24"/>
        </w:rPr>
        <w:t xml:space="preserve"> ,</w:t>
      </w:r>
      <w:proofErr w:type="gramEnd"/>
      <w:r w:rsidRPr="0058346A">
        <w:rPr>
          <w:rFonts w:eastAsiaTheme="minorEastAsia"/>
          <w:color w:val="002060"/>
          <w:kern w:val="24"/>
        </w:rPr>
        <w:t xml:space="preserve"> как </w:t>
      </w:r>
      <w:proofErr w:type="spellStart"/>
      <w:r w:rsidRPr="0058346A">
        <w:rPr>
          <w:rFonts w:eastAsiaTheme="minorEastAsia"/>
          <w:color w:val="002060"/>
          <w:kern w:val="24"/>
        </w:rPr>
        <w:t>гиперактивные</w:t>
      </w:r>
      <w:proofErr w:type="spellEnd"/>
      <w:r w:rsidRPr="0058346A">
        <w:rPr>
          <w:rFonts w:eastAsiaTheme="minorEastAsia"/>
          <w:color w:val="002060"/>
          <w:kern w:val="24"/>
        </w:rPr>
        <w:t xml:space="preserve"> воспитанники нуждаются в постоянном контроле со стороны взрослого, цель которого – переключить их на спокойные виды игр.</w:t>
      </w:r>
    </w:p>
    <w:p w:rsidR="00000000" w:rsidRPr="0058346A" w:rsidRDefault="00A63396" w:rsidP="0058346A">
      <w:pPr>
        <w:numPr>
          <w:ilvl w:val="0"/>
          <w:numId w:val="1"/>
        </w:numPr>
        <w:tabs>
          <w:tab w:val="left" w:pos="900"/>
        </w:tabs>
        <w:rPr>
          <w:rFonts w:ascii="Times New Roman" w:hAnsi="Times New Roman" w:cs="Times New Roman"/>
          <w:color w:val="002060"/>
          <w:sz w:val="24"/>
          <w:szCs w:val="24"/>
        </w:rPr>
      </w:pPr>
      <w:proofErr w:type="gramStart"/>
      <w:r w:rsidRPr="0058346A">
        <w:rPr>
          <w:rFonts w:ascii="Times New Roman" w:hAnsi="Times New Roman" w:cs="Times New Roman"/>
          <w:color w:val="002060"/>
          <w:sz w:val="24"/>
          <w:szCs w:val="24"/>
        </w:rPr>
        <w:t>Основное назначение подвижных игр, используемых в д</w:t>
      </w:r>
      <w:r w:rsidRPr="0058346A">
        <w:rPr>
          <w:rFonts w:ascii="Times New Roman" w:hAnsi="Times New Roman" w:cs="Times New Roman"/>
          <w:color w:val="002060"/>
          <w:sz w:val="24"/>
          <w:szCs w:val="24"/>
        </w:rPr>
        <w:t xml:space="preserve">ифференцированной работе с «шустриками», создание условий для </w:t>
      </w:r>
      <w:r w:rsidRPr="0058346A">
        <w:rPr>
          <w:rFonts w:ascii="Times New Roman" w:hAnsi="Times New Roman" w:cs="Times New Roman"/>
          <w:color w:val="002060"/>
          <w:sz w:val="24"/>
          <w:szCs w:val="24"/>
          <w:u w:val="single"/>
        </w:rPr>
        <w:t>чередования подвижной деятельности с менее интенсивной и отдыхом</w:t>
      </w:r>
      <w:r w:rsidRPr="0058346A">
        <w:rPr>
          <w:rFonts w:ascii="Times New Roman" w:hAnsi="Times New Roman" w:cs="Times New Roman"/>
          <w:color w:val="002060"/>
          <w:sz w:val="24"/>
          <w:szCs w:val="24"/>
        </w:rPr>
        <w:t xml:space="preserve">, предупреждение и снятие двигательного беспокойства, </w:t>
      </w:r>
      <w:r w:rsidRPr="0058346A">
        <w:rPr>
          <w:rFonts w:ascii="Times New Roman" w:hAnsi="Times New Roman" w:cs="Times New Roman"/>
          <w:color w:val="002060"/>
          <w:sz w:val="24"/>
          <w:szCs w:val="24"/>
        </w:rPr>
        <w:t>формирование умения точно выполнять задания взрослого, развитие слухового и зрительного внимания.</w:t>
      </w:r>
      <w:proofErr w:type="gramEnd"/>
      <w:r w:rsidRPr="0058346A">
        <w:rPr>
          <w:rFonts w:ascii="Times New Roman" w:hAnsi="Times New Roman" w:cs="Times New Roman"/>
          <w:color w:val="002060"/>
          <w:sz w:val="24"/>
          <w:szCs w:val="24"/>
        </w:rPr>
        <w:t xml:space="preserve"> С такими детьми целесообразно организовывать подвижные игры и у</w:t>
      </w:r>
      <w:r w:rsidRPr="0058346A">
        <w:rPr>
          <w:rFonts w:ascii="Times New Roman" w:hAnsi="Times New Roman" w:cs="Times New Roman"/>
          <w:color w:val="002060"/>
          <w:sz w:val="24"/>
          <w:szCs w:val="24"/>
        </w:rPr>
        <w:t xml:space="preserve">пражнения, требующие </w:t>
      </w:r>
      <w:r w:rsidRPr="0058346A">
        <w:rPr>
          <w:rFonts w:ascii="Times New Roman" w:hAnsi="Times New Roman" w:cs="Times New Roman"/>
          <w:color w:val="002060"/>
          <w:sz w:val="24"/>
          <w:szCs w:val="24"/>
          <w:u w:val="single"/>
        </w:rPr>
        <w:t>соблюдения игрового правила с отсрочкой двигательной реакции на сигнал</w:t>
      </w:r>
      <w:r w:rsidRPr="0058346A">
        <w:rPr>
          <w:rFonts w:ascii="Times New Roman" w:hAnsi="Times New Roman" w:cs="Times New Roman"/>
          <w:color w:val="002060"/>
          <w:sz w:val="24"/>
          <w:szCs w:val="24"/>
        </w:rPr>
        <w:t xml:space="preserve">, например </w:t>
      </w:r>
      <w:r w:rsidRPr="0058346A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>«Найди и промолчи», «Тише едешь – дальше будешь»</w:t>
      </w:r>
      <w:proofErr w:type="gramStart"/>
      <w:r w:rsidRPr="0058346A">
        <w:rPr>
          <w:rFonts w:ascii="Times New Roman" w:hAnsi="Times New Roman" w:cs="Times New Roman"/>
          <w:color w:val="002060"/>
          <w:sz w:val="24"/>
          <w:szCs w:val="24"/>
        </w:rPr>
        <w:t xml:space="preserve"> ,</w:t>
      </w:r>
      <w:proofErr w:type="gramEnd"/>
      <w:r w:rsidRPr="0058346A">
        <w:rPr>
          <w:rFonts w:ascii="Times New Roman" w:hAnsi="Times New Roman" w:cs="Times New Roman"/>
          <w:color w:val="002060"/>
          <w:sz w:val="24"/>
          <w:szCs w:val="24"/>
        </w:rPr>
        <w:t xml:space="preserve"> а так же инд</w:t>
      </w:r>
      <w:r w:rsidRPr="0058346A">
        <w:rPr>
          <w:rFonts w:ascii="Times New Roman" w:hAnsi="Times New Roman" w:cs="Times New Roman"/>
          <w:color w:val="002060"/>
          <w:sz w:val="24"/>
          <w:szCs w:val="24"/>
        </w:rPr>
        <w:t xml:space="preserve">ивидуальные коррекционные игры и упражнения, способствующие регуляции процессов возбуждения в коре головного мозга. ( успокаивающие и расслабляющие игры типа </w:t>
      </w:r>
      <w:r w:rsidRPr="0058346A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>«</w:t>
      </w:r>
      <w:proofErr w:type="spellStart"/>
      <w:r w:rsidRPr="0058346A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>Шалтай</w:t>
      </w:r>
      <w:proofErr w:type="spellEnd"/>
      <w:r w:rsidRPr="0058346A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>–болта</w:t>
      </w:r>
      <w:r w:rsidRPr="0058346A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 xml:space="preserve">й», </w:t>
      </w:r>
      <w:r w:rsidRPr="0058346A">
        <w:rPr>
          <w:rFonts w:ascii="Times New Roman" w:hAnsi="Times New Roman" w:cs="Times New Roman"/>
          <w:color w:val="002060"/>
          <w:sz w:val="24"/>
          <w:szCs w:val="24"/>
        </w:rPr>
        <w:t>«</w:t>
      </w:r>
      <w:r w:rsidRPr="0058346A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 xml:space="preserve">На морском берегу», «Волшебный цветок»). </w:t>
      </w:r>
      <w:r w:rsidRPr="0058346A">
        <w:rPr>
          <w:rFonts w:ascii="Times New Roman" w:hAnsi="Times New Roman" w:cs="Times New Roman"/>
          <w:color w:val="002060"/>
          <w:sz w:val="24"/>
          <w:szCs w:val="24"/>
        </w:rPr>
        <w:t xml:space="preserve">Особое место могут занять игры, которые развивают координацию движений, чувство равновесия, тонкую моторику рук </w:t>
      </w:r>
      <w:proofErr w:type="gramStart"/>
      <w:r w:rsidRPr="0058346A">
        <w:rPr>
          <w:rFonts w:ascii="Times New Roman" w:hAnsi="Times New Roman" w:cs="Times New Roman"/>
          <w:color w:val="002060"/>
          <w:sz w:val="24"/>
          <w:szCs w:val="24"/>
        </w:rPr>
        <w:t xml:space="preserve">( </w:t>
      </w:r>
      <w:proofErr w:type="gramEnd"/>
      <w:r w:rsidRPr="0058346A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>«Верёвочные игры», «Что изменилось в движении партнёра?», «Закати шарик в лунку»).</w:t>
      </w:r>
    </w:p>
    <w:p w:rsidR="00000000" w:rsidRPr="0058346A" w:rsidRDefault="00A63396" w:rsidP="0058346A">
      <w:pPr>
        <w:numPr>
          <w:ilvl w:val="0"/>
          <w:numId w:val="1"/>
        </w:numPr>
        <w:tabs>
          <w:tab w:val="left" w:pos="900"/>
        </w:tabs>
        <w:rPr>
          <w:rFonts w:ascii="Times New Roman" w:hAnsi="Times New Roman" w:cs="Times New Roman"/>
          <w:color w:val="002060"/>
          <w:sz w:val="24"/>
          <w:szCs w:val="24"/>
        </w:rPr>
      </w:pPr>
      <w:r w:rsidRPr="0058346A">
        <w:rPr>
          <w:rFonts w:ascii="Times New Roman" w:hAnsi="Times New Roman" w:cs="Times New Roman"/>
          <w:color w:val="002060"/>
          <w:sz w:val="24"/>
          <w:szCs w:val="24"/>
        </w:rPr>
        <w:t>Организуя коллективные игры со всей группой, на роль водящих сначала выбирать дет</w:t>
      </w:r>
      <w:r w:rsidRPr="0058346A">
        <w:rPr>
          <w:rFonts w:ascii="Times New Roman" w:hAnsi="Times New Roman" w:cs="Times New Roman"/>
          <w:color w:val="002060"/>
          <w:sz w:val="24"/>
          <w:szCs w:val="24"/>
        </w:rPr>
        <w:t xml:space="preserve">ей уравновешенных, кого можно удерживать и кто может выполнять договорное правило, а </w:t>
      </w:r>
      <w:r w:rsidRPr="0058346A">
        <w:rPr>
          <w:rFonts w:ascii="Times New Roman" w:hAnsi="Times New Roman" w:cs="Times New Roman"/>
          <w:color w:val="002060"/>
          <w:sz w:val="24"/>
          <w:szCs w:val="24"/>
        </w:rPr>
        <w:lastRenderedPageBreak/>
        <w:t>затем главные роли доверяют «шустрикам»</w:t>
      </w:r>
      <w:proofErr w:type="gramStart"/>
      <w:r w:rsidRPr="0058346A">
        <w:rPr>
          <w:rFonts w:ascii="Times New Roman" w:hAnsi="Times New Roman" w:cs="Times New Roman"/>
          <w:color w:val="002060"/>
          <w:sz w:val="24"/>
          <w:szCs w:val="24"/>
        </w:rPr>
        <w:t xml:space="preserve"> ,</w:t>
      </w:r>
      <w:proofErr w:type="gramEnd"/>
      <w:r w:rsidRPr="0058346A">
        <w:rPr>
          <w:rFonts w:ascii="Times New Roman" w:hAnsi="Times New Roman" w:cs="Times New Roman"/>
          <w:color w:val="002060"/>
          <w:sz w:val="24"/>
          <w:szCs w:val="24"/>
        </w:rPr>
        <w:t xml:space="preserve"> так как они не боятся новых двигательных заданий и с удовольствием участвуют в играх на развитие ловкости и быстроты.</w:t>
      </w:r>
    </w:p>
    <w:p w:rsidR="0058346A" w:rsidRDefault="009A20FF" w:rsidP="0058346A">
      <w:pPr>
        <w:tabs>
          <w:tab w:val="left" w:pos="900"/>
        </w:tabs>
        <w:rPr>
          <w:rFonts w:eastAsiaTheme="majorEastAsia"/>
          <w:color w:val="0070C0"/>
          <w:kern w:val="24"/>
          <w:sz w:val="40"/>
          <w:szCs w:val="40"/>
        </w:rPr>
      </w:pPr>
      <w:r w:rsidRPr="00E64C72">
        <w:rPr>
          <w:rFonts w:asciiTheme="majorHAnsi" w:eastAsiaTheme="majorEastAsia" w:hAnsi="Calibri" w:cstheme="majorBidi"/>
          <w:b/>
          <w:bCs/>
          <w:i/>
          <w:iCs/>
          <w:color w:val="0070C0"/>
          <w:kern w:val="24"/>
          <w:sz w:val="52"/>
          <w:szCs w:val="52"/>
          <w:u w:val="single"/>
        </w:rPr>
        <w:t>Ох</w:t>
      </w:r>
      <w:r w:rsidRPr="00E64C72">
        <w:rPr>
          <w:rFonts w:asciiTheme="majorHAnsi" w:eastAsiaTheme="majorEastAsia" w:hAnsi="Calibri" w:cstheme="majorBidi"/>
          <w:b/>
          <w:bCs/>
          <w:i/>
          <w:iCs/>
          <w:color w:val="0070C0"/>
          <w:kern w:val="24"/>
          <w:sz w:val="52"/>
          <w:szCs w:val="52"/>
          <w:u w:val="single"/>
        </w:rPr>
        <w:t xml:space="preserve"> </w:t>
      </w:r>
      <w:r w:rsidRPr="00E64C72">
        <w:rPr>
          <w:rFonts w:asciiTheme="majorHAnsi" w:eastAsiaTheme="majorEastAsia" w:hAnsi="Calibri" w:cstheme="majorBidi"/>
          <w:b/>
          <w:bCs/>
          <w:i/>
          <w:iCs/>
          <w:color w:val="0070C0"/>
          <w:kern w:val="24"/>
          <w:sz w:val="52"/>
          <w:szCs w:val="52"/>
          <w:u w:val="single"/>
        </w:rPr>
        <w:t>уж</w:t>
      </w:r>
      <w:r w:rsidRPr="00E64C72">
        <w:rPr>
          <w:rFonts w:asciiTheme="majorHAnsi" w:eastAsiaTheme="majorEastAsia" w:hAnsi="Calibri" w:cstheme="majorBidi"/>
          <w:b/>
          <w:bCs/>
          <w:i/>
          <w:iCs/>
          <w:color w:val="0070C0"/>
          <w:kern w:val="24"/>
          <w:sz w:val="52"/>
          <w:szCs w:val="52"/>
          <w:u w:val="single"/>
        </w:rPr>
        <w:t xml:space="preserve"> </w:t>
      </w:r>
      <w:r w:rsidRPr="00E64C72">
        <w:rPr>
          <w:rFonts w:asciiTheme="majorHAnsi" w:eastAsiaTheme="majorEastAsia" w:hAnsi="Calibri" w:cstheme="majorBidi"/>
          <w:b/>
          <w:bCs/>
          <w:i/>
          <w:iCs/>
          <w:color w:val="0070C0"/>
          <w:kern w:val="24"/>
          <w:sz w:val="52"/>
          <w:szCs w:val="52"/>
          <w:u w:val="single"/>
        </w:rPr>
        <w:t>эти</w:t>
      </w:r>
      <w:r w:rsidRPr="00E64C72">
        <w:rPr>
          <w:rFonts w:asciiTheme="majorHAnsi" w:eastAsiaTheme="majorEastAsia" w:hAnsi="Calibri" w:cstheme="majorBidi"/>
          <w:b/>
          <w:bCs/>
          <w:i/>
          <w:iCs/>
          <w:color w:val="0070C0"/>
          <w:kern w:val="24"/>
          <w:sz w:val="52"/>
          <w:szCs w:val="52"/>
          <w:u w:val="single"/>
        </w:rPr>
        <w:t xml:space="preserve"> </w:t>
      </w:r>
      <w:r w:rsidRPr="00E64C72">
        <w:rPr>
          <w:rFonts w:asciiTheme="majorHAnsi" w:eastAsiaTheme="majorEastAsia" w:hAnsi="Calibri" w:cstheme="majorBidi"/>
          <w:b/>
          <w:bCs/>
          <w:i/>
          <w:iCs/>
          <w:color w:val="0070C0"/>
          <w:kern w:val="24"/>
          <w:sz w:val="52"/>
          <w:szCs w:val="52"/>
          <w:u w:val="single"/>
        </w:rPr>
        <w:t>«</w:t>
      </w:r>
      <w:proofErr w:type="spellStart"/>
      <w:r w:rsidRPr="00E64C72">
        <w:rPr>
          <w:rFonts w:asciiTheme="majorHAnsi" w:eastAsiaTheme="majorEastAsia" w:hAnsi="Calibri" w:cstheme="majorBidi"/>
          <w:b/>
          <w:bCs/>
          <w:i/>
          <w:iCs/>
          <w:color w:val="0070C0"/>
          <w:kern w:val="24"/>
          <w:sz w:val="52"/>
          <w:szCs w:val="52"/>
          <w:u w:val="single"/>
        </w:rPr>
        <w:t>мямлики</w:t>
      </w:r>
      <w:proofErr w:type="spellEnd"/>
      <w:r w:rsidRPr="00E64C72">
        <w:rPr>
          <w:rFonts w:asciiTheme="majorHAnsi" w:eastAsiaTheme="majorEastAsia" w:hAnsi="Calibri" w:cstheme="majorBidi"/>
          <w:b/>
          <w:bCs/>
          <w:i/>
          <w:iCs/>
          <w:color w:val="0070C0"/>
          <w:kern w:val="24"/>
          <w:sz w:val="52"/>
          <w:szCs w:val="52"/>
          <w:u w:val="single"/>
        </w:rPr>
        <w:t>»…</w:t>
      </w:r>
      <w:r>
        <w:rPr>
          <w:rFonts w:asciiTheme="majorHAnsi" w:eastAsiaTheme="majorEastAsia" w:hAnsi="Calibri" w:cstheme="majorBidi"/>
          <w:b/>
          <w:bCs/>
          <w:i/>
          <w:iCs/>
          <w:color w:val="0070C0"/>
          <w:kern w:val="24"/>
          <w:sz w:val="72"/>
          <w:szCs w:val="72"/>
        </w:rPr>
        <w:t xml:space="preserve"> </w:t>
      </w:r>
      <w:r>
        <w:rPr>
          <w:rFonts w:asciiTheme="majorHAnsi" w:eastAsiaTheme="majorEastAsia" w:hAnsi="Calibri" w:cstheme="majorBidi"/>
          <w:color w:val="0070C0"/>
          <w:kern w:val="24"/>
          <w:sz w:val="72"/>
          <w:szCs w:val="72"/>
        </w:rPr>
        <w:br/>
      </w:r>
      <w:r>
        <w:rPr>
          <w:rFonts w:eastAsiaTheme="majorEastAsia"/>
          <w:color w:val="0070C0"/>
          <w:kern w:val="24"/>
          <w:sz w:val="40"/>
          <w:szCs w:val="40"/>
        </w:rPr>
        <w:t xml:space="preserve"> дети с низкой потребностью в активных движениях</w:t>
      </w:r>
    </w:p>
    <w:p w:rsidR="009A20FF" w:rsidRPr="009A20FF" w:rsidRDefault="009A20FF" w:rsidP="009A20FF">
      <w:pPr>
        <w:pStyle w:val="a5"/>
        <w:numPr>
          <w:ilvl w:val="0"/>
          <w:numId w:val="3"/>
        </w:numPr>
        <w:jc w:val="both"/>
        <w:rPr>
          <w:color w:val="4E67C8"/>
        </w:rPr>
      </w:pPr>
      <w:r w:rsidRPr="009A20FF">
        <w:rPr>
          <w:rFonts w:eastAsiaTheme="minorEastAsia"/>
          <w:color w:val="0070C0"/>
          <w:kern w:val="24"/>
        </w:rPr>
        <w:t>Другая группа воспитанников, так называемые «</w:t>
      </w:r>
      <w:proofErr w:type="spellStart"/>
      <w:r w:rsidRPr="009A20FF">
        <w:rPr>
          <w:rFonts w:eastAsiaTheme="minorEastAsia"/>
          <w:color w:val="0070C0"/>
          <w:kern w:val="24"/>
        </w:rPr>
        <w:t>мямлики</w:t>
      </w:r>
      <w:proofErr w:type="spellEnd"/>
      <w:r w:rsidRPr="009A20FF">
        <w:rPr>
          <w:rFonts w:eastAsiaTheme="minorEastAsia"/>
          <w:color w:val="0070C0"/>
          <w:kern w:val="24"/>
        </w:rPr>
        <w:t xml:space="preserve">» - тревожные, </w:t>
      </w:r>
      <w:proofErr w:type="gramStart"/>
      <w:r w:rsidRPr="009A20FF">
        <w:rPr>
          <w:rFonts w:eastAsiaTheme="minorEastAsia"/>
          <w:color w:val="0070C0"/>
          <w:kern w:val="24"/>
        </w:rPr>
        <w:t>легко ранимые</w:t>
      </w:r>
      <w:proofErr w:type="gramEnd"/>
      <w:r w:rsidRPr="009A20FF">
        <w:rPr>
          <w:rFonts w:eastAsiaTheme="minorEastAsia"/>
          <w:color w:val="0070C0"/>
          <w:kern w:val="24"/>
        </w:rPr>
        <w:t xml:space="preserve"> дети, они редко привлекают к себе внимание громким криком или чрезмерной двигательной активностью, чаще остаются в тени, предпочитают одиночные игры с игрушками или наблюдение со стороны за деятельностью других, более раскрепощённых сверстников. Вместе с тем именно эти дети гораздо чаще нуждаются в поддержке и опережающей похвале взрослого, стимулирующей их самостоятельную двигательную деятельность, в демонстрации вариантов организации игр вместе с другими детьми.</w:t>
      </w:r>
    </w:p>
    <w:p w:rsidR="009A20FF" w:rsidRPr="009A20FF" w:rsidRDefault="009A20FF" w:rsidP="009A20FF">
      <w:pPr>
        <w:pStyle w:val="a5"/>
        <w:numPr>
          <w:ilvl w:val="0"/>
          <w:numId w:val="3"/>
        </w:numPr>
        <w:jc w:val="both"/>
        <w:rPr>
          <w:color w:val="4E67C8"/>
        </w:rPr>
      </w:pPr>
      <w:r w:rsidRPr="009A20FF">
        <w:rPr>
          <w:rFonts w:eastAsiaTheme="minorEastAsia"/>
          <w:color w:val="0070C0"/>
          <w:kern w:val="24"/>
        </w:rPr>
        <w:t>Для «</w:t>
      </w:r>
      <w:proofErr w:type="spellStart"/>
      <w:r w:rsidRPr="009A20FF">
        <w:rPr>
          <w:rFonts w:eastAsiaTheme="minorEastAsia"/>
          <w:color w:val="0070C0"/>
          <w:kern w:val="24"/>
        </w:rPr>
        <w:t>мямликов</w:t>
      </w:r>
      <w:proofErr w:type="spellEnd"/>
      <w:r w:rsidRPr="009A20FF">
        <w:rPr>
          <w:rFonts w:eastAsiaTheme="minorEastAsia"/>
          <w:color w:val="0070C0"/>
          <w:kern w:val="24"/>
        </w:rPr>
        <w:t>» будут весьма полезны релаксационные упражнения: они не только способствуют снятию мышечных зажимов, но и позволяют установить эмоционально положительные</w:t>
      </w:r>
      <w:proofErr w:type="gramStart"/>
      <w:r w:rsidRPr="009A20FF">
        <w:rPr>
          <w:rFonts w:eastAsiaTheme="minorEastAsia"/>
          <w:color w:val="0070C0"/>
          <w:kern w:val="24"/>
        </w:rPr>
        <w:t xml:space="preserve"> ,</w:t>
      </w:r>
      <w:proofErr w:type="gramEnd"/>
      <w:r w:rsidRPr="009A20FF">
        <w:rPr>
          <w:rFonts w:eastAsiaTheme="minorEastAsia"/>
          <w:color w:val="0070C0"/>
          <w:kern w:val="24"/>
        </w:rPr>
        <w:t xml:space="preserve"> доверительные отношения со взрослым и детьми </w:t>
      </w:r>
      <w:r w:rsidRPr="009A20FF">
        <w:rPr>
          <w:rFonts w:eastAsiaTheme="minorEastAsia"/>
          <w:b/>
          <w:bCs/>
          <w:i/>
          <w:iCs/>
          <w:color w:val="0070C0"/>
          <w:kern w:val="24"/>
        </w:rPr>
        <w:t xml:space="preserve">(«Сосулька» , «Цветик – </w:t>
      </w:r>
      <w:proofErr w:type="spellStart"/>
      <w:r w:rsidRPr="009A20FF">
        <w:rPr>
          <w:rFonts w:eastAsiaTheme="minorEastAsia"/>
          <w:b/>
          <w:bCs/>
          <w:i/>
          <w:iCs/>
          <w:color w:val="0070C0"/>
          <w:kern w:val="24"/>
        </w:rPr>
        <w:t>семицветик</w:t>
      </w:r>
      <w:proofErr w:type="spellEnd"/>
      <w:r w:rsidRPr="009A20FF">
        <w:rPr>
          <w:rFonts w:eastAsiaTheme="minorEastAsia"/>
          <w:b/>
          <w:bCs/>
          <w:i/>
          <w:iCs/>
          <w:color w:val="0070C0"/>
          <w:kern w:val="24"/>
        </w:rPr>
        <w:t xml:space="preserve">» </w:t>
      </w:r>
      <w:r w:rsidRPr="009A20FF">
        <w:rPr>
          <w:rFonts w:eastAsiaTheme="minorEastAsia"/>
          <w:color w:val="0070C0"/>
          <w:kern w:val="24"/>
        </w:rPr>
        <w:t xml:space="preserve">и др.). С этими детьми целесообразно организовывать специальные корригирующие игры и упражнения, направленные на развитие ловкости и быстроты движения </w:t>
      </w:r>
      <w:proofErr w:type="gramStart"/>
      <w:r w:rsidRPr="009A20FF">
        <w:rPr>
          <w:rFonts w:eastAsiaTheme="minorEastAsia"/>
          <w:color w:val="0070C0"/>
          <w:kern w:val="24"/>
        </w:rPr>
        <w:t xml:space="preserve">( </w:t>
      </w:r>
      <w:proofErr w:type="gramEnd"/>
      <w:r w:rsidRPr="009A20FF">
        <w:rPr>
          <w:rFonts w:eastAsiaTheme="minorEastAsia"/>
          <w:b/>
          <w:bCs/>
          <w:i/>
          <w:iCs/>
          <w:color w:val="0070C0"/>
          <w:kern w:val="24"/>
        </w:rPr>
        <w:t xml:space="preserve">«Поймай комара», «Удочка», «Догони мяч!» </w:t>
      </w:r>
      <w:proofErr w:type="gramStart"/>
      <w:r w:rsidRPr="009A20FF">
        <w:rPr>
          <w:rFonts w:eastAsiaTheme="minorEastAsia"/>
          <w:b/>
          <w:bCs/>
          <w:i/>
          <w:iCs/>
          <w:color w:val="0070C0"/>
          <w:kern w:val="24"/>
        </w:rPr>
        <w:t xml:space="preserve">«Поймай солнечный зайчик» </w:t>
      </w:r>
      <w:r w:rsidRPr="009A20FF">
        <w:rPr>
          <w:rFonts w:eastAsiaTheme="minorEastAsia"/>
          <w:color w:val="0070C0"/>
          <w:kern w:val="24"/>
        </w:rPr>
        <w:t>и др.)</w:t>
      </w:r>
      <w:proofErr w:type="gramEnd"/>
    </w:p>
    <w:p w:rsidR="006D523A" w:rsidRDefault="006D523A" w:rsidP="009A20FF">
      <w:pPr>
        <w:rPr>
          <w:noProof/>
          <w:lang w:eastAsia="ru-RU"/>
        </w:rPr>
      </w:pPr>
    </w:p>
    <w:p w:rsidR="006D523A" w:rsidRDefault="009A20FF" w:rsidP="00E64C7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D68FBFF" wp14:editId="1F3FF5F7">
            <wp:extent cx="6215806" cy="41597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250" t="15385" r="15545" b="14529"/>
                    <a:stretch/>
                  </pic:blipFill>
                  <pic:spPr bwMode="auto">
                    <a:xfrm>
                      <a:off x="0" y="0"/>
                      <a:ext cx="6222240" cy="4164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23A" w:rsidRDefault="006D523A" w:rsidP="006D523A">
      <w:pPr>
        <w:rPr>
          <w:noProof/>
          <w:lang w:eastAsia="ru-RU"/>
        </w:rPr>
      </w:pPr>
    </w:p>
    <w:p w:rsidR="0098212B" w:rsidRDefault="006D523A" w:rsidP="00E64C7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3BF84CE" wp14:editId="00521FEF">
            <wp:extent cx="6215806" cy="449800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494" t="17379" r="15545" b="13960"/>
                    <a:stretch/>
                  </pic:blipFill>
                  <pic:spPr bwMode="auto">
                    <a:xfrm>
                      <a:off x="0" y="0"/>
                      <a:ext cx="6211389" cy="4494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396" w:rsidRDefault="00A63396" w:rsidP="00A63396">
      <w:pPr>
        <w:jc w:val="center"/>
        <w:rPr>
          <w:noProof/>
          <w:lang w:eastAsia="ru-RU"/>
        </w:rPr>
      </w:pPr>
    </w:p>
    <w:p w:rsidR="0098212B" w:rsidRDefault="0098212B" w:rsidP="00A63396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A98EDD9" wp14:editId="37E97E0A">
            <wp:extent cx="6263375" cy="4318293"/>
            <wp:effectExtent l="0" t="0" r="444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0302" t="16315" r="15653" b="15349"/>
                    <a:stretch/>
                  </pic:blipFill>
                  <pic:spPr bwMode="auto">
                    <a:xfrm>
                      <a:off x="0" y="0"/>
                      <a:ext cx="6263375" cy="4318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12B" w:rsidRDefault="0098212B" w:rsidP="0098212B">
      <w:pPr>
        <w:rPr>
          <w:noProof/>
          <w:lang w:eastAsia="ru-RU"/>
        </w:rPr>
      </w:pPr>
    </w:p>
    <w:p w:rsidR="00E64C72" w:rsidRDefault="0098212B" w:rsidP="00A63396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715B361" wp14:editId="00D515DF">
            <wp:extent cx="6353230" cy="4513859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387" t="18458" r="16279" b="13738"/>
                    <a:stretch/>
                  </pic:blipFill>
                  <pic:spPr bwMode="auto">
                    <a:xfrm>
                      <a:off x="0" y="0"/>
                      <a:ext cx="6364390" cy="4521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4C72" w:rsidRPr="00E64C72" w:rsidRDefault="00E64C72" w:rsidP="00E64C72">
      <w:pPr>
        <w:rPr>
          <w:rFonts w:ascii="Times New Roman" w:hAnsi="Times New Roman" w:cs="Times New Roman"/>
          <w:sz w:val="24"/>
          <w:szCs w:val="24"/>
        </w:rPr>
      </w:pPr>
    </w:p>
    <w:p w:rsidR="00E64C72" w:rsidRPr="00E64C72" w:rsidRDefault="00E64C72" w:rsidP="00E64C72">
      <w:pPr>
        <w:rPr>
          <w:rFonts w:ascii="Times New Roman" w:hAnsi="Times New Roman" w:cs="Times New Roman"/>
          <w:sz w:val="24"/>
          <w:szCs w:val="24"/>
        </w:rPr>
      </w:pPr>
    </w:p>
    <w:p w:rsidR="00E64C72" w:rsidRPr="00E64C72" w:rsidRDefault="00E64C72" w:rsidP="00E64C72">
      <w:pPr>
        <w:rPr>
          <w:rFonts w:ascii="Times New Roman" w:hAnsi="Times New Roman" w:cs="Times New Roman"/>
          <w:sz w:val="24"/>
          <w:szCs w:val="24"/>
        </w:rPr>
      </w:pPr>
    </w:p>
    <w:p w:rsidR="00E64C72" w:rsidRPr="00E64C72" w:rsidRDefault="00E64C72" w:rsidP="00E64C72">
      <w:pPr>
        <w:rPr>
          <w:rFonts w:ascii="Times New Roman" w:hAnsi="Times New Roman" w:cs="Times New Roman"/>
          <w:sz w:val="24"/>
          <w:szCs w:val="24"/>
        </w:rPr>
      </w:pPr>
    </w:p>
    <w:p w:rsidR="00E64C72" w:rsidRPr="00E64C72" w:rsidRDefault="00E64C72" w:rsidP="00E64C72">
      <w:pPr>
        <w:rPr>
          <w:rFonts w:ascii="Times New Roman" w:hAnsi="Times New Roman" w:cs="Times New Roman"/>
          <w:sz w:val="24"/>
          <w:szCs w:val="24"/>
        </w:rPr>
      </w:pPr>
    </w:p>
    <w:p w:rsidR="00E64C72" w:rsidRPr="00E64C72" w:rsidRDefault="00E64C72" w:rsidP="00E64C72">
      <w:pPr>
        <w:rPr>
          <w:rFonts w:ascii="Times New Roman" w:hAnsi="Times New Roman" w:cs="Times New Roman"/>
          <w:sz w:val="24"/>
          <w:szCs w:val="24"/>
        </w:rPr>
      </w:pPr>
    </w:p>
    <w:p w:rsidR="00E64C72" w:rsidRPr="00E64C72" w:rsidRDefault="00E64C72" w:rsidP="00E64C72">
      <w:pPr>
        <w:rPr>
          <w:rFonts w:ascii="Times New Roman" w:hAnsi="Times New Roman" w:cs="Times New Roman"/>
          <w:sz w:val="24"/>
          <w:szCs w:val="24"/>
        </w:rPr>
      </w:pPr>
    </w:p>
    <w:p w:rsidR="00E64C72" w:rsidRPr="00E64C72" w:rsidRDefault="00E64C72" w:rsidP="00E64C72">
      <w:pPr>
        <w:rPr>
          <w:rFonts w:ascii="Times New Roman" w:hAnsi="Times New Roman" w:cs="Times New Roman"/>
          <w:sz w:val="24"/>
          <w:szCs w:val="24"/>
        </w:rPr>
      </w:pPr>
    </w:p>
    <w:p w:rsidR="00E64C72" w:rsidRPr="00E64C72" w:rsidRDefault="00E64C72" w:rsidP="00E64C72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9A20FF" w:rsidRPr="00E64C72" w:rsidRDefault="00E64C72" w:rsidP="00E64C72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E64C72">
        <w:rPr>
          <w:rFonts w:ascii="Times New Roman" w:hAnsi="Times New Roman" w:cs="Times New Roman"/>
          <w:color w:val="002060"/>
          <w:sz w:val="24"/>
          <w:szCs w:val="24"/>
        </w:rPr>
        <w:t>Подготовил педагог-психолог Попова Ю.В.</w:t>
      </w:r>
    </w:p>
    <w:sectPr w:rsidR="009A20FF" w:rsidRPr="00E64C72" w:rsidSect="00A63396"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B0BEE"/>
    <w:multiLevelType w:val="hybridMultilevel"/>
    <w:tmpl w:val="D36426B2"/>
    <w:lvl w:ilvl="0" w:tplc="FD7E8A6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BC80A6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63AF1B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F306E0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FF4419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63099F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45C58D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A44B5E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650001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3C1404A6"/>
    <w:multiLevelType w:val="hybridMultilevel"/>
    <w:tmpl w:val="E8606A6E"/>
    <w:lvl w:ilvl="0" w:tplc="74787C4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72C98B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54C33C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C74BB6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92E85B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03E1A6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89C839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3326D2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568D83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53FC322C"/>
    <w:multiLevelType w:val="hybridMultilevel"/>
    <w:tmpl w:val="E9CE29AA"/>
    <w:lvl w:ilvl="0" w:tplc="EC8C479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B9662A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54CAD6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A66BC3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3EE270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B2A5DE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04632C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056F54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3521C7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2C2"/>
    <w:rsid w:val="00012618"/>
    <w:rsid w:val="0058346A"/>
    <w:rsid w:val="006D523A"/>
    <w:rsid w:val="0098212B"/>
    <w:rsid w:val="009A20FF"/>
    <w:rsid w:val="00A102C2"/>
    <w:rsid w:val="00A63396"/>
    <w:rsid w:val="00E64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46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8346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46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8346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2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1763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9383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3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2069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767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9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712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513</Words>
  <Characters>2930</Characters>
  <Application>Microsoft Office Word</Application>
  <DocSecurity>0</DocSecurity>
  <Lines>24</Lines>
  <Paragraphs>6</Paragraphs>
  <ScaleCrop>false</ScaleCrop>
  <Company>SPecialiST RePack</Company>
  <LinksUpToDate>false</LinksUpToDate>
  <CharactersWithSpaces>3437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Попова Юлия</dc:creator>
  <cp:keywords/>
  <dc:description/>
  <cp:lastModifiedBy>Попова Юлия</cp:lastModifiedBy>
  <cp:revision>7</cp:revision>
  <dcterms:created xsi:type="dcterms:W3CDTF">2026-05-18T21:31:00Z</dcterms:created>
  <dcterms:modified xsi:type="dcterms:W3CDTF">2026-05-18T21:52:00Z</dcterms:modified>
</cp:coreProperties>
</file>