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80549" w:rsidRPr="00811036" w:rsidRDefault="00D80549" w:rsidP="00D80549">
      <w:pPr>
        <w:jc w:val="center"/>
        <w:rPr>
          <w:i/>
          <w:color w:val="000000" w:themeColor="text1"/>
          <w:sz w:val="32"/>
          <w:szCs w:val="32"/>
        </w:rPr>
      </w:pPr>
    </w:p>
    <w:p w:rsidR="00D80549" w:rsidRPr="00811036" w:rsidRDefault="008D40C8" w:rsidP="00811036">
      <w:pPr>
        <w:jc w:val="center"/>
        <w:rPr>
          <w:i/>
          <w:color w:val="000000" w:themeColor="text1"/>
          <w:sz w:val="32"/>
          <w:szCs w:val="32"/>
        </w:rPr>
      </w:pPr>
      <w:proofErr w:type="spellStart"/>
      <w:r w:rsidRPr="00811036">
        <w:rPr>
          <w:i/>
          <w:color w:val="000000" w:themeColor="text1"/>
          <w:sz w:val="32"/>
          <w:szCs w:val="32"/>
        </w:rPr>
        <w:t>Нейроигры</w:t>
      </w:r>
      <w:proofErr w:type="spellEnd"/>
      <w:r w:rsidRPr="00811036">
        <w:rPr>
          <w:i/>
          <w:color w:val="000000" w:themeColor="text1"/>
          <w:sz w:val="32"/>
          <w:szCs w:val="32"/>
        </w:rPr>
        <w:t xml:space="preserve"> в коррекционной</w:t>
      </w:r>
      <w:r w:rsidR="00D80549" w:rsidRPr="00811036">
        <w:rPr>
          <w:i/>
          <w:color w:val="000000" w:themeColor="text1"/>
          <w:sz w:val="32"/>
          <w:szCs w:val="32"/>
        </w:rPr>
        <w:t xml:space="preserve"> работе</w:t>
      </w:r>
    </w:p>
    <w:p w:rsidR="00D80549" w:rsidRPr="00811036" w:rsidRDefault="00D80549" w:rsidP="00D80549">
      <w:pPr>
        <w:jc w:val="center"/>
        <w:rPr>
          <w:b/>
          <w:color w:val="000000" w:themeColor="text1"/>
          <w:sz w:val="28"/>
          <w:szCs w:val="28"/>
        </w:rPr>
      </w:pPr>
    </w:p>
    <w:p w:rsidR="00D80549" w:rsidRPr="00811036" w:rsidRDefault="00D80549" w:rsidP="00D80549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>Часто у детей с речевыми нарушениями наблюдаются нестабильное психоэмоциональное состояние, пониженная работоспособность и быстрая утомляемость. Логопедические занятия для таких дошколят — это тяжелый труд. Использование в логопедической практике инновационных технологий служит эффективным дополнением к общепринятым наиболее популярным классическим технологиям и методикам. В своей работе я использую нейропсихологические упражнения   (</w:t>
      </w:r>
      <w:proofErr w:type="spellStart"/>
      <w:r w:rsidRPr="00811036">
        <w:rPr>
          <w:color w:val="000000" w:themeColor="text1"/>
          <w:sz w:val="28"/>
          <w:szCs w:val="28"/>
        </w:rPr>
        <w:t>нейроигры</w:t>
      </w:r>
      <w:proofErr w:type="spellEnd"/>
      <w:r w:rsidRPr="00811036">
        <w:rPr>
          <w:color w:val="000000" w:themeColor="text1"/>
          <w:sz w:val="28"/>
          <w:szCs w:val="28"/>
        </w:rPr>
        <w:t xml:space="preserve">)− это эффективнейшая методика, позволяющая без использования медикаментов, помочь детям при нескольких видах нарушений. Хотелось бы поделиться некоторыми нейропсихологическими играми и приёмами, которые использую на индивидуальных и подгрупповых занятиях с детьми.   </w:t>
      </w:r>
    </w:p>
    <w:p w:rsidR="00D80549" w:rsidRPr="00811036" w:rsidRDefault="00D80549" w:rsidP="00D80549">
      <w:pPr>
        <w:spacing w:line="276" w:lineRule="auto"/>
        <w:jc w:val="center"/>
        <w:rPr>
          <w:i/>
          <w:color w:val="000000" w:themeColor="text1"/>
          <w:sz w:val="28"/>
          <w:szCs w:val="28"/>
          <w:u w:val="single"/>
        </w:rPr>
      </w:pPr>
      <w:r w:rsidRPr="00811036">
        <w:rPr>
          <w:i/>
          <w:color w:val="000000" w:themeColor="text1"/>
          <w:sz w:val="28"/>
          <w:szCs w:val="28"/>
          <w:u w:val="single"/>
        </w:rPr>
        <w:t>Игры на развитие межполушарного взаимодействия.</w:t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 xml:space="preserve">Межполушарное взаимодействие возможно развивать при помощи комплекса специальных </w:t>
      </w:r>
      <w:proofErr w:type="spellStart"/>
      <w:r w:rsidRPr="00811036">
        <w:rPr>
          <w:color w:val="000000" w:themeColor="text1"/>
          <w:sz w:val="28"/>
          <w:szCs w:val="28"/>
        </w:rPr>
        <w:t>кинезиологических</w:t>
      </w:r>
      <w:proofErr w:type="spellEnd"/>
      <w:r w:rsidRPr="00811036">
        <w:rPr>
          <w:color w:val="000000" w:themeColor="text1"/>
          <w:sz w:val="28"/>
          <w:szCs w:val="28"/>
        </w:rPr>
        <w:t xml:space="preserve"> упражнений. Для мозга ребенка любое движение отзывается образованием каскада нейронных связей между полушариями, отделами мозга. Повышается стрессоустойчивость, улучшается мыслительная деятельность, улучшается память, внимание, речь. Облегчается процесс обучения чтению и письму. По последним данным неврологов для успешного обучения важно не лечение, а именно обучение (вижу, слышу, чувствую).</w:t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 xml:space="preserve"> 1.«КОЛЕЧКО». Поочередно и как можно быстрее перебирайте пальцы рук, соединяя в кольцо с большим пальцем последовательно указательный, средний и т. д. Проба выполняется в прямом (от указательного пальца к мизинцу) и в обратном (от мизинца к указательному пальцу) порядке. В начале упражнение выполняется каждой рукой отдельно, затем вместе. При этом я адаптировала ее для автоматизации звуков. </w:t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 xml:space="preserve">2. «ДВОЙНЫЕ РИСУНКИ». Дайте ребёнку фломастеры в обе руки и предложите обвести симметричные рисунки двумя руками.  Важно, чтобы руки обводили картинку одновременно (если одна из рук остановилась, нужно этот момент проконтролировать и возобновить процесс обведения уже совместно правой и левой рукой). </w:t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 xml:space="preserve">3. Всем известное упражнение: «КУЛАК-РЕБРО-ЛАДОШКА».  Использую эту игру для развития фонематического восприятия, либо для дифференциации звуков.  </w:t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 xml:space="preserve">4. «АССОЦИАЦИЯ». Бросая ребенку мяч, назовите любое слово, например: «Медведь», он в свою очередь должен представить медведя и подобрать </w:t>
      </w:r>
      <w:r w:rsidRPr="00811036">
        <w:rPr>
          <w:color w:val="000000" w:themeColor="text1"/>
          <w:sz w:val="28"/>
          <w:szCs w:val="28"/>
        </w:rPr>
        <w:lastRenderedPageBreak/>
        <w:t xml:space="preserve">ассоциацию к слову, например «Лохматый, берлога, мед, спячка и т. д.» Возвращает мяч, называет слово (ассоциацию, и теперь ваша очередь подбирать ассоциацию к слову ребёнка. </w:t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 xml:space="preserve">5. «ЗЕРКАЛО». Встаньте напротив ребёнка и выполняйте любые движения руками или ногами, или одновременно и руками и ногами, подключайте голову, язык и т. д. Сделайте ребёнка своим отражением. Его задача – повторять ваши движения, как в зеркале. </w:t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 xml:space="preserve">По   этому же принципу строится </w:t>
      </w:r>
      <w:proofErr w:type="spellStart"/>
      <w:r w:rsidRPr="00811036">
        <w:rPr>
          <w:color w:val="000000" w:themeColor="text1"/>
          <w:sz w:val="28"/>
          <w:szCs w:val="28"/>
        </w:rPr>
        <w:t>нейроигра</w:t>
      </w:r>
      <w:proofErr w:type="spellEnd"/>
      <w:r w:rsidRPr="00811036">
        <w:rPr>
          <w:color w:val="000000" w:themeColor="text1"/>
          <w:sz w:val="28"/>
          <w:szCs w:val="28"/>
        </w:rPr>
        <w:t xml:space="preserve">: «ПОПРОБУЙ ПОВТОРИ». Суть игры – участник должен воспроизвести положение рук или позу, которую он видит на картинке, для чего ему необходимо совершить некоторое конкретное движение. Несмотря на простоту и увлекательность, является эффективным инструментом работы. Используется для стимуляции развития нервной системы, способствует образованию новых нейронных связей между корой и подкорковыми структурами головного мозга, развивает внимание, пространственные представления, улучшает реакцию. </w:t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>6. ИГРЫ С ТАРЕЛКАМИ-ЛОВУШКАМИ.  Играют двое участников. Игроки бросают друг другу мяч, выполняя определенную словесную инструкцию. Для выполнения действий с этими тарелками нужна разнонаправленная работа рук. Одной рукой игрок бросает мяч, другой – ловит. Играя, автоматизируем звуки, обогащаем словарь по лексической теме, развиваем грамматический строй речи и т.д. Развивает реакцию, координацию движений и межполушарное взаимодействие.</w:t>
      </w:r>
    </w:p>
    <w:p w:rsidR="003A7CC5" w:rsidRPr="00811036" w:rsidRDefault="003A7CC5" w:rsidP="003A7CC5">
      <w:pPr>
        <w:pStyle w:val="1"/>
        <w:spacing w:line="276" w:lineRule="auto"/>
        <w:ind w:left="360"/>
        <w:jc w:val="center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</w:p>
    <w:p w:rsidR="003A7CC5" w:rsidRPr="00811036" w:rsidRDefault="003A7CC5" w:rsidP="003A7CC5">
      <w:pPr>
        <w:pStyle w:val="1"/>
        <w:spacing w:line="276" w:lineRule="auto"/>
        <w:ind w:left="360"/>
        <w:jc w:val="center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811036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Игры на мозжечковую стимуляцию.</w:t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>Мозжечковая стимуляция - система упражнений, направленная на совершенствование функций мозжечка и структур мозга, активно участвующих</w:t>
      </w:r>
      <w:r w:rsidR="00811036" w:rsidRPr="00811036">
        <w:rPr>
          <w:color w:val="000000" w:themeColor="text1"/>
          <w:sz w:val="28"/>
          <w:szCs w:val="28"/>
        </w:rPr>
        <w:t xml:space="preserve"> </w:t>
      </w:r>
      <w:r w:rsidRPr="00811036">
        <w:rPr>
          <w:color w:val="000000" w:themeColor="text1"/>
          <w:sz w:val="28"/>
          <w:szCs w:val="28"/>
        </w:rPr>
        <w:t>в</w:t>
      </w:r>
      <w:r w:rsidR="00811036" w:rsidRPr="00811036">
        <w:rPr>
          <w:color w:val="000000" w:themeColor="text1"/>
          <w:sz w:val="28"/>
          <w:szCs w:val="28"/>
        </w:rPr>
        <w:t xml:space="preserve"> </w:t>
      </w:r>
      <w:r w:rsidRPr="00811036">
        <w:rPr>
          <w:color w:val="000000" w:themeColor="text1"/>
          <w:sz w:val="28"/>
          <w:szCs w:val="28"/>
        </w:rPr>
        <w:t>процессе</w:t>
      </w:r>
      <w:r w:rsidR="00811036" w:rsidRPr="00811036">
        <w:rPr>
          <w:color w:val="000000" w:themeColor="text1"/>
          <w:sz w:val="28"/>
          <w:szCs w:val="28"/>
        </w:rPr>
        <w:t xml:space="preserve"> </w:t>
      </w:r>
      <w:r w:rsidRPr="00811036">
        <w:rPr>
          <w:color w:val="000000" w:themeColor="text1"/>
          <w:sz w:val="28"/>
          <w:szCs w:val="28"/>
        </w:rPr>
        <w:t>формирования</w:t>
      </w:r>
      <w:r w:rsidR="00811036" w:rsidRPr="00811036">
        <w:rPr>
          <w:color w:val="000000" w:themeColor="text1"/>
          <w:sz w:val="28"/>
          <w:szCs w:val="28"/>
        </w:rPr>
        <w:t xml:space="preserve"> </w:t>
      </w:r>
      <w:r w:rsidRPr="00811036">
        <w:rPr>
          <w:color w:val="000000" w:themeColor="text1"/>
          <w:sz w:val="28"/>
          <w:szCs w:val="28"/>
        </w:rPr>
        <w:t>речи</w:t>
      </w:r>
      <w:r w:rsidR="00811036" w:rsidRPr="00811036">
        <w:rPr>
          <w:color w:val="000000" w:themeColor="text1"/>
          <w:sz w:val="28"/>
          <w:szCs w:val="28"/>
        </w:rPr>
        <w:t xml:space="preserve"> </w:t>
      </w:r>
      <w:r w:rsidRPr="00811036">
        <w:rPr>
          <w:color w:val="000000" w:themeColor="text1"/>
          <w:sz w:val="28"/>
          <w:szCs w:val="28"/>
        </w:rPr>
        <w:t>и</w:t>
      </w:r>
      <w:r w:rsidR="00811036" w:rsidRPr="00811036">
        <w:rPr>
          <w:color w:val="000000" w:themeColor="text1"/>
          <w:sz w:val="28"/>
          <w:szCs w:val="28"/>
        </w:rPr>
        <w:t xml:space="preserve"> </w:t>
      </w:r>
      <w:r w:rsidRPr="00811036">
        <w:rPr>
          <w:color w:val="000000" w:themeColor="text1"/>
          <w:sz w:val="28"/>
          <w:szCs w:val="28"/>
        </w:rPr>
        <w:t>поведения</w:t>
      </w:r>
      <w:r w:rsidR="00811036" w:rsidRPr="00811036">
        <w:rPr>
          <w:color w:val="000000" w:themeColor="text1"/>
          <w:sz w:val="28"/>
          <w:szCs w:val="28"/>
        </w:rPr>
        <w:t xml:space="preserve"> </w:t>
      </w:r>
      <w:r w:rsidRPr="00811036">
        <w:rPr>
          <w:color w:val="000000" w:themeColor="text1"/>
          <w:sz w:val="28"/>
          <w:szCs w:val="28"/>
        </w:rPr>
        <w:t xml:space="preserve">ребенка. </w:t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 xml:space="preserve">1.Игры с мячами (обычными, прыгунами, </w:t>
      </w:r>
      <w:proofErr w:type="spellStart"/>
      <w:r w:rsidRPr="00811036">
        <w:rPr>
          <w:color w:val="000000" w:themeColor="text1"/>
          <w:sz w:val="28"/>
          <w:szCs w:val="28"/>
        </w:rPr>
        <w:t>кинезиологическими</w:t>
      </w:r>
      <w:proofErr w:type="spellEnd"/>
      <w:r w:rsidRPr="00811036">
        <w:rPr>
          <w:color w:val="000000" w:themeColor="text1"/>
          <w:sz w:val="28"/>
          <w:szCs w:val="28"/>
        </w:rPr>
        <w:t xml:space="preserve">) и </w:t>
      </w:r>
      <w:proofErr w:type="spellStart"/>
      <w:r w:rsidRPr="00811036">
        <w:rPr>
          <w:color w:val="000000" w:themeColor="text1"/>
          <w:sz w:val="28"/>
          <w:szCs w:val="28"/>
        </w:rPr>
        <w:t>кинезомешочками</w:t>
      </w:r>
      <w:proofErr w:type="spellEnd"/>
      <w:r w:rsidRPr="00811036">
        <w:rPr>
          <w:color w:val="000000" w:themeColor="text1"/>
          <w:sz w:val="28"/>
          <w:szCs w:val="28"/>
        </w:rPr>
        <w:t>:</w:t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>-перекладывание (перекатывание) из правой руки в левую и наоборот;</w:t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>-передача соседу и наоборот; (Игры: «Скажи наоборот», «Один-много»)</w:t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</w:rPr>
      </w:pPr>
      <w:r w:rsidRPr="00811036">
        <w:rPr>
          <w:color w:val="000000" w:themeColor="text1"/>
          <w:sz w:val="28"/>
          <w:szCs w:val="28"/>
        </w:rPr>
        <w:t>-перекрёстные движения (правая рука сверху, затем левая).</w:t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>Основные виды движений с одним мячом или мешочком:</w:t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>-броски вниз двумя руками, вверх двумя руками;</w:t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</w:rPr>
      </w:pPr>
      <w:r w:rsidRPr="00811036">
        <w:rPr>
          <w:color w:val="000000" w:themeColor="text1"/>
          <w:sz w:val="28"/>
          <w:szCs w:val="28"/>
        </w:rPr>
        <w:t xml:space="preserve"> -броски вниз правой, левой рукой, используя разные виды захвата при броске ловле мяча; с хлопками.</w:t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 xml:space="preserve">Использую эти упражнения на автоматизацию звуков, </w:t>
      </w:r>
      <w:r w:rsidR="00662727" w:rsidRPr="00811036">
        <w:rPr>
          <w:color w:val="000000" w:themeColor="text1"/>
          <w:sz w:val="28"/>
          <w:szCs w:val="28"/>
        </w:rPr>
        <w:t>«Ж</w:t>
      </w:r>
      <w:r w:rsidRPr="00811036">
        <w:rPr>
          <w:color w:val="000000" w:themeColor="text1"/>
          <w:sz w:val="28"/>
          <w:szCs w:val="28"/>
        </w:rPr>
        <w:t>ивое-неживое</w:t>
      </w:r>
      <w:r w:rsidR="00662727" w:rsidRPr="00811036">
        <w:rPr>
          <w:color w:val="000000" w:themeColor="text1"/>
          <w:sz w:val="28"/>
          <w:szCs w:val="28"/>
        </w:rPr>
        <w:t>», «Л</w:t>
      </w:r>
      <w:r w:rsidRPr="00811036">
        <w:rPr>
          <w:color w:val="000000" w:themeColor="text1"/>
          <w:sz w:val="28"/>
          <w:szCs w:val="28"/>
        </w:rPr>
        <w:t>етает-не летает</w:t>
      </w:r>
      <w:r w:rsidR="00662727" w:rsidRPr="00811036">
        <w:rPr>
          <w:color w:val="000000" w:themeColor="text1"/>
          <w:sz w:val="28"/>
          <w:szCs w:val="28"/>
        </w:rPr>
        <w:t>»</w:t>
      </w:r>
      <w:r w:rsidRPr="00811036">
        <w:rPr>
          <w:color w:val="000000" w:themeColor="text1"/>
          <w:sz w:val="28"/>
          <w:szCs w:val="28"/>
        </w:rPr>
        <w:t xml:space="preserve"> и т.д.   Например: на звук Ш отбиват</w:t>
      </w:r>
      <w:r w:rsidR="00662727" w:rsidRPr="00811036">
        <w:rPr>
          <w:color w:val="000000" w:themeColor="text1"/>
          <w:sz w:val="28"/>
          <w:szCs w:val="28"/>
        </w:rPr>
        <w:t xml:space="preserve">ь правой рукой мячик, на звук </w:t>
      </w:r>
      <w:r w:rsidRPr="00811036">
        <w:rPr>
          <w:color w:val="000000" w:themeColor="text1"/>
          <w:sz w:val="28"/>
          <w:szCs w:val="28"/>
        </w:rPr>
        <w:t>Ж</w:t>
      </w:r>
      <w:r w:rsidR="00662727" w:rsidRPr="00811036">
        <w:rPr>
          <w:color w:val="000000" w:themeColor="text1"/>
          <w:sz w:val="28"/>
          <w:szCs w:val="28"/>
        </w:rPr>
        <w:t xml:space="preserve"> -</w:t>
      </w:r>
      <w:r w:rsidRPr="00811036">
        <w:rPr>
          <w:color w:val="000000" w:themeColor="text1"/>
          <w:sz w:val="28"/>
          <w:szCs w:val="28"/>
        </w:rPr>
        <w:t xml:space="preserve"> левой.</w:t>
      </w:r>
    </w:p>
    <w:p w:rsidR="00662727" w:rsidRPr="00811036" w:rsidRDefault="003A7CC5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lastRenderedPageBreak/>
        <w:t xml:space="preserve">Также существуют такие </w:t>
      </w:r>
      <w:proofErr w:type="spellStart"/>
      <w:r w:rsidRPr="00811036">
        <w:rPr>
          <w:color w:val="000000" w:themeColor="text1"/>
          <w:sz w:val="28"/>
          <w:szCs w:val="28"/>
        </w:rPr>
        <w:t>нейротренажеры</w:t>
      </w:r>
      <w:proofErr w:type="spellEnd"/>
      <w:r w:rsidRPr="00811036">
        <w:rPr>
          <w:color w:val="000000" w:themeColor="text1"/>
          <w:sz w:val="28"/>
          <w:szCs w:val="28"/>
        </w:rPr>
        <w:t>,</w:t>
      </w:r>
      <w:r w:rsidR="00811036" w:rsidRPr="00811036">
        <w:rPr>
          <w:color w:val="000000" w:themeColor="text1"/>
          <w:sz w:val="28"/>
          <w:szCs w:val="28"/>
        </w:rPr>
        <w:t xml:space="preserve"> </w:t>
      </w:r>
      <w:r w:rsidRPr="00811036">
        <w:rPr>
          <w:color w:val="000000" w:themeColor="text1"/>
          <w:sz w:val="28"/>
          <w:szCs w:val="28"/>
        </w:rPr>
        <w:t>как: НЕЙРОСКАКАЛКА, НЕЙРОВОСЬМЕРКА и</w:t>
      </w:r>
      <w:r w:rsidR="00662727" w:rsidRPr="00811036">
        <w:rPr>
          <w:color w:val="000000" w:themeColor="text1"/>
          <w:sz w:val="28"/>
          <w:szCs w:val="28"/>
        </w:rPr>
        <w:t xml:space="preserve"> БАЛАНСИРОВОЧНАЯ ДОСКА. </w:t>
      </w:r>
    </w:p>
    <w:p w:rsidR="00D5736D" w:rsidRPr="00811036" w:rsidRDefault="00445AE0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828800" cy="219456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036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743075" cy="2232025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036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951990" cy="2240280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C5" w:rsidRPr="00811036" w:rsidRDefault="003A7CC5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>Тренажеры развивают способность удерживать в голове и выполнять несколько действий одновременно, согласовывая их в общем ритме. При этом мозг насыщается кислородом, поднимается энергетический тонус, улучшается концентрация внимания и скорость переключения мыслительных процессов</w:t>
      </w:r>
      <w:r w:rsidR="00662727" w:rsidRPr="00811036">
        <w:rPr>
          <w:color w:val="000000" w:themeColor="text1"/>
          <w:sz w:val="28"/>
          <w:szCs w:val="28"/>
        </w:rPr>
        <w:t>.</w:t>
      </w:r>
    </w:p>
    <w:p w:rsidR="00662727" w:rsidRPr="00811036" w:rsidRDefault="00662727" w:rsidP="00662727">
      <w:pPr>
        <w:autoSpaceDE w:val="0"/>
        <w:autoSpaceDN w:val="0"/>
        <w:adjustRightInd w:val="0"/>
        <w:jc w:val="center"/>
        <w:rPr>
          <w:rFonts w:cs="CIDFont+F1"/>
          <w:i/>
          <w:color w:val="000000" w:themeColor="text1"/>
          <w:sz w:val="28"/>
          <w:szCs w:val="49"/>
          <w:u w:val="single"/>
        </w:rPr>
      </w:pPr>
      <w:r w:rsidRPr="00811036">
        <w:rPr>
          <w:rFonts w:cs="CIDFont+F1"/>
          <w:i/>
          <w:color w:val="000000" w:themeColor="text1"/>
          <w:sz w:val="28"/>
          <w:szCs w:val="49"/>
          <w:u w:val="single"/>
        </w:rPr>
        <w:t>Упражнения и игры на зрительное восприятие</w:t>
      </w:r>
    </w:p>
    <w:p w:rsidR="00662727" w:rsidRPr="00811036" w:rsidRDefault="00662727" w:rsidP="00662727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color w:val="000000" w:themeColor="text1"/>
          <w:sz w:val="28"/>
          <w:szCs w:val="49"/>
        </w:rPr>
        <w:t>1. Корректурные пробы с фигурами и буквами. Цель – формирование</w:t>
      </w:r>
    </w:p>
    <w:p w:rsidR="00662727" w:rsidRPr="00811036" w:rsidRDefault="00662727" w:rsidP="00662727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color w:val="000000" w:themeColor="text1"/>
          <w:sz w:val="28"/>
          <w:szCs w:val="49"/>
        </w:rPr>
        <w:t>правильного восприятия и ориентировки на листе бумаги: слева- направо и сверху-вниз.</w:t>
      </w:r>
    </w:p>
    <w:p w:rsidR="00662727" w:rsidRPr="00811036" w:rsidRDefault="00662727" w:rsidP="00662727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color w:val="000000" w:themeColor="text1"/>
          <w:sz w:val="28"/>
          <w:szCs w:val="49"/>
        </w:rPr>
        <w:t>2. Раскраски с буквами.</w:t>
      </w:r>
    </w:p>
    <w:p w:rsidR="00662727" w:rsidRPr="00811036" w:rsidRDefault="00662727" w:rsidP="00662727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color w:val="000000" w:themeColor="text1"/>
          <w:sz w:val="28"/>
          <w:szCs w:val="49"/>
        </w:rPr>
        <w:t>3. Аппликация и лепка с буквами.</w:t>
      </w:r>
    </w:p>
    <w:p w:rsidR="00662727" w:rsidRPr="00811036" w:rsidRDefault="00662727" w:rsidP="00662727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color w:val="000000" w:themeColor="text1"/>
          <w:sz w:val="28"/>
          <w:szCs w:val="49"/>
        </w:rPr>
        <w:t>4. Выкладывание букв из камешков, палочек, верёвочек.</w:t>
      </w:r>
    </w:p>
    <w:p w:rsidR="00D5736D" w:rsidRPr="00811036" w:rsidRDefault="00445AE0" w:rsidP="00662727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noProof/>
          <w:color w:val="000000" w:themeColor="text1"/>
          <w:sz w:val="28"/>
          <w:szCs w:val="49"/>
        </w:rPr>
        <w:drawing>
          <wp:inline distT="0" distB="0" distL="0" distR="0">
            <wp:extent cx="1826260" cy="1946275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036">
        <w:rPr>
          <w:rFonts w:cs="CIDFont+F2"/>
          <w:noProof/>
          <w:color w:val="000000" w:themeColor="text1"/>
          <w:sz w:val="28"/>
          <w:szCs w:val="49"/>
        </w:rPr>
        <w:drawing>
          <wp:inline distT="0" distB="0" distL="0" distR="0">
            <wp:extent cx="2089150" cy="1914525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036">
        <w:rPr>
          <w:rFonts w:cs="CIDFont+F2"/>
          <w:noProof/>
          <w:color w:val="000000" w:themeColor="text1"/>
          <w:sz w:val="28"/>
          <w:szCs w:val="49"/>
        </w:rPr>
        <w:drawing>
          <wp:inline distT="0" distB="0" distL="0" distR="0">
            <wp:extent cx="1828800" cy="1946275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36D" w:rsidRPr="00811036" w:rsidRDefault="00D5736D" w:rsidP="00662727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</w:p>
    <w:p w:rsidR="00662727" w:rsidRPr="00811036" w:rsidRDefault="00662727" w:rsidP="00662727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color w:val="000000" w:themeColor="text1"/>
          <w:sz w:val="28"/>
          <w:szCs w:val="49"/>
        </w:rPr>
        <w:t>5. Работа с зашумленными</w:t>
      </w:r>
      <w:r w:rsidR="00811036" w:rsidRPr="00811036">
        <w:rPr>
          <w:rFonts w:cs="CIDFont+F2"/>
          <w:color w:val="000000" w:themeColor="text1"/>
          <w:sz w:val="28"/>
          <w:szCs w:val="49"/>
        </w:rPr>
        <w:t xml:space="preserve"> </w:t>
      </w:r>
      <w:r w:rsidRPr="00811036">
        <w:rPr>
          <w:rFonts w:cs="CIDFont+F2"/>
          <w:color w:val="000000" w:themeColor="text1"/>
          <w:sz w:val="28"/>
          <w:szCs w:val="49"/>
        </w:rPr>
        <w:t>картинками, узнавание</w:t>
      </w:r>
      <w:r w:rsidR="00811036" w:rsidRPr="00811036">
        <w:rPr>
          <w:rFonts w:cs="CIDFont+F2"/>
          <w:color w:val="000000" w:themeColor="text1"/>
          <w:sz w:val="28"/>
          <w:szCs w:val="49"/>
        </w:rPr>
        <w:t xml:space="preserve"> </w:t>
      </w:r>
      <w:r w:rsidRPr="00811036">
        <w:rPr>
          <w:rFonts w:cs="CIDFont+F2"/>
          <w:color w:val="000000" w:themeColor="text1"/>
          <w:sz w:val="28"/>
          <w:szCs w:val="49"/>
        </w:rPr>
        <w:t>зашумленных букв.</w:t>
      </w:r>
    </w:p>
    <w:p w:rsidR="00662727" w:rsidRPr="00811036" w:rsidRDefault="00662727" w:rsidP="00662727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color w:val="000000" w:themeColor="text1"/>
          <w:sz w:val="28"/>
          <w:szCs w:val="49"/>
        </w:rPr>
        <w:t>6. Какая буква получится из частей? (карточки с элементами букв)</w:t>
      </w:r>
    </w:p>
    <w:p w:rsidR="00662727" w:rsidRPr="00811036" w:rsidRDefault="00662727" w:rsidP="00662727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color w:val="000000" w:themeColor="text1"/>
          <w:sz w:val="28"/>
          <w:szCs w:val="49"/>
        </w:rPr>
        <w:t>7. Игра «Дорисуй букву». Ребёнку даётся половинка буквы, надо</w:t>
      </w:r>
      <w:r w:rsidR="00811036" w:rsidRPr="00811036">
        <w:rPr>
          <w:rFonts w:cs="CIDFont+F2"/>
          <w:color w:val="000000" w:themeColor="text1"/>
          <w:sz w:val="28"/>
          <w:szCs w:val="49"/>
        </w:rPr>
        <w:t xml:space="preserve"> </w:t>
      </w:r>
      <w:r w:rsidRPr="00811036">
        <w:rPr>
          <w:rFonts w:cs="CIDFont+F2"/>
          <w:color w:val="000000" w:themeColor="text1"/>
          <w:sz w:val="28"/>
          <w:szCs w:val="49"/>
        </w:rPr>
        <w:t>дорисовать недостающую часть.</w:t>
      </w:r>
    </w:p>
    <w:p w:rsidR="00D5736D" w:rsidRPr="00811036" w:rsidRDefault="00D5736D" w:rsidP="00662727">
      <w:pPr>
        <w:autoSpaceDE w:val="0"/>
        <w:autoSpaceDN w:val="0"/>
        <w:adjustRightInd w:val="0"/>
        <w:rPr>
          <w:rFonts w:cs="CIDFont+F2"/>
          <w:i/>
          <w:color w:val="000000" w:themeColor="text1"/>
          <w:sz w:val="28"/>
          <w:szCs w:val="49"/>
          <w:u w:val="single"/>
        </w:rPr>
      </w:pPr>
    </w:p>
    <w:p w:rsidR="00662727" w:rsidRPr="00811036" w:rsidRDefault="00662727" w:rsidP="00D5736D">
      <w:pPr>
        <w:autoSpaceDE w:val="0"/>
        <w:autoSpaceDN w:val="0"/>
        <w:adjustRightInd w:val="0"/>
        <w:jc w:val="center"/>
        <w:rPr>
          <w:rFonts w:cs="CIDFont+F2"/>
          <w:i/>
          <w:color w:val="000000" w:themeColor="text1"/>
          <w:sz w:val="28"/>
          <w:szCs w:val="49"/>
          <w:u w:val="single"/>
        </w:rPr>
      </w:pPr>
      <w:r w:rsidRPr="00811036">
        <w:rPr>
          <w:rFonts w:cs="CIDFont+F2"/>
          <w:i/>
          <w:color w:val="000000" w:themeColor="text1"/>
          <w:sz w:val="28"/>
          <w:szCs w:val="49"/>
          <w:u w:val="single"/>
        </w:rPr>
        <w:t>Варианты работы с зашумленными рисунками:</w:t>
      </w:r>
    </w:p>
    <w:p w:rsidR="00662727" w:rsidRPr="00811036" w:rsidRDefault="00662727" w:rsidP="00662727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color w:val="000000" w:themeColor="text1"/>
          <w:sz w:val="28"/>
          <w:szCs w:val="49"/>
        </w:rPr>
        <w:t>1. Найди и выдели среди овощей – фрукт (или среди фруктов –овощ).</w:t>
      </w:r>
    </w:p>
    <w:p w:rsidR="00662727" w:rsidRPr="00811036" w:rsidRDefault="00662727" w:rsidP="00662727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color w:val="000000" w:themeColor="text1"/>
          <w:sz w:val="28"/>
          <w:szCs w:val="49"/>
        </w:rPr>
        <w:lastRenderedPageBreak/>
        <w:t>2. Найди и выдели среди домашних животных – дикого</w:t>
      </w:r>
      <w:r w:rsidR="00811036" w:rsidRPr="00811036">
        <w:rPr>
          <w:rFonts w:cs="CIDFont+F2"/>
          <w:color w:val="000000" w:themeColor="text1"/>
          <w:sz w:val="28"/>
          <w:szCs w:val="49"/>
        </w:rPr>
        <w:t xml:space="preserve"> </w:t>
      </w:r>
      <w:r w:rsidRPr="00811036">
        <w:rPr>
          <w:rFonts w:cs="CIDFont+F2"/>
          <w:color w:val="000000" w:themeColor="text1"/>
          <w:sz w:val="28"/>
          <w:szCs w:val="49"/>
        </w:rPr>
        <w:t>животного (или среди диких животных – домашнего).</w:t>
      </w:r>
    </w:p>
    <w:p w:rsidR="00662727" w:rsidRPr="00811036" w:rsidRDefault="00662727" w:rsidP="00662727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color w:val="000000" w:themeColor="text1"/>
          <w:sz w:val="28"/>
          <w:szCs w:val="49"/>
        </w:rPr>
        <w:t>3. Найди и выдели заданную цифру и букву.</w:t>
      </w:r>
    </w:p>
    <w:p w:rsidR="00662727" w:rsidRPr="00811036" w:rsidRDefault="00662727" w:rsidP="00662727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color w:val="000000" w:themeColor="text1"/>
          <w:sz w:val="28"/>
          <w:szCs w:val="49"/>
        </w:rPr>
        <w:t xml:space="preserve">4. Найди и назови картинки со звуком… </w:t>
      </w:r>
    </w:p>
    <w:p w:rsidR="0094683C" w:rsidRPr="00811036" w:rsidRDefault="0094683C" w:rsidP="00CB76BF">
      <w:pPr>
        <w:autoSpaceDE w:val="0"/>
        <w:autoSpaceDN w:val="0"/>
        <w:adjustRightInd w:val="0"/>
        <w:rPr>
          <w:rFonts w:cs="CIDFont+F2"/>
          <w:i/>
          <w:color w:val="000000" w:themeColor="text1"/>
          <w:sz w:val="28"/>
          <w:szCs w:val="49"/>
          <w:u w:val="single"/>
        </w:rPr>
      </w:pPr>
    </w:p>
    <w:p w:rsidR="0094683C" w:rsidRPr="00811036" w:rsidRDefault="0094683C" w:rsidP="00CB76BF">
      <w:pPr>
        <w:autoSpaceDE w:val="0"/>
        <w:autoSpaceDN w:val="0"/>
        <w:adjustRightInd w:val="0"/>
        <w:rPr>
          <w:rFonts w:cs="CIDFont+F2"/>
          <w:i/>
          <w:color w:val="000000" w:themeColor="text1"/>
          <w:sz w:val="28"/>
          <w:szCs w:val="49"/>
          <w:u w:val="single"/>
        </w:rPr>
      </w:pPr>
    </w:p>
    <w:p w:rsidR="0094683C" w:rsidRPr="00811036" w:rsidRDefault="00445AE0" w:rsidP="00CB76BF">
      <w:pPr>
        <w:autoSpaceDE w:val="0"/>
        <w:autoSpaceDN w:val="0"/>
        <w:adjustRightInd w:val="0"/>
        <w:rPr>
          <w:rFonts w:cs="CIDFont+F2"/>
          <w:i/>
          <w:color w:val="000000" w:themeColor="text1"/>
          <w:sz w:val="28"/>
          <w:szCs w:val="49"/>
          <w:u w:val="single"/>
        </w:rPr>
      </w:pPr>
      <w:r w:rsidRPr="00811036">
        <w:rPr>
          <w:rFonts w:cs="CIDFont+F2"/>
          <w:noProof/>
          <w:color w:val="000000" w:themeColor="text1"/>
          <w:sz w:val="28"/>
          <w:szCs w:val="49"/>
        </w:rPr>
        <w:drawing>
          <wp:inline distT="0" distB="0" distL="0" distR="0">
            <wp:extent cx="1831975" cy="2283460"/>
            <wp:effectExtent l="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83C" w:rsidRPr="00811036" w:rsidRDefault="0094683C" w:rsidP="00CB76BF">
      <w:pPr>
        <w:autoSpaceDE w:val="0"/>
        <w:autoSpaceDN w:val="0"/>
        <w:adjustRightInd w:val="0"/>
        <w:rPr>
          <w:rFonts w:cs="CIDFont+F2"/>
          <w:i/>
          <w:color w:val="000000" w:themeColor="text1"/>
          <w:sz w:val="28"/>
          <w:szCs w:val="49"/>
          <w:u w:val="single"/>
        </w:rPr>
      </w:pPr>
    </w:p>
    <w:p w:rsidR="00CB76BF" w:rsidRPr="00811036" w:rsidRDefault="00CB76BF" w:rsidP="00CB76BF">
      <w:pPr>
        <w:autoSpaceDE w:val="0"/>
        <w:autoSpaceDN w:val="0"/>
        <w:adjustRightInd w:val="0"/>
        <w:rPr>
          <w:rFonts w:cs="CIDFont+F2"/>
          <w:i/>
          <w:color w:val="000000" w:themeColor="text1"/>
          <w:sz w:val="28"/>
          <w:szCs w:val="49"/>
          <w:u w:val="single"/>
        </w:rPr>
      </w:pPr>
      <w:r w:rsidRPr="00811036">
        <w:rPr>
          <w:rFonts w:cs="CIDFont+F2"/>
          <w:i/>
          <w:color w:val="000000" w:themeColor="text1"/>
          <w:sz w:val="28"/>
          <w:szCs w:val="49"/>
          <w:u w:val="single"/>
        </w:rPr>
        <w:t>Заданный силуэт дети могут выделять различными способами:</w:t>
      </w:r>
    </w:p>
    <w:p w:rsidR="00CB76BF" w:rsidRPr="00811036" w:rsidRDefault="00CB76BF" w:rsidP="00CB76BF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color w:val="000000" w:themeColor="text1"/>
          <w:sz w:val="28"/>
          <w:szCs w:val="49"/>
        </w:rPr>
        <w:t>• называть, обводка, штриховка, раскрашивание красками,</w:t>
      </w:r>
      <w:r w:rsidR="00811036" w:rsidRPr="00811036">
        <w:rPr>
          <w:rFonts w:cs="CIDFont+F2"/>
          <w:color w:val="000000" w:themeColor="text1"/>
          <w:sz w:val="28"/>
          <w:szCs w:val="49"/>
        </w:rPr>
        <w:t xml:space="preserve"> </w:t>
      </w:r>
      <w:r w:rsidRPr="00811036">
        <w:rPr>
          <w:rFonts w:cs="CIDFont+F2"/>
          <w:color w:val="000000" w:themeColor="text1"/>
          <w:sz w:val="28"/>
          <w:szCs w:val="49"/>
        </w:rPr>
        <w:t>фломастерами, карандашами</w:t>
      </w:r>
      <w:r w:rsidR="00811036" w:rsidRPr="00811036">
        <w:rPr>
          <w:rFonts w:cs="CIDFont+F2"/>
          <w:color w:val="000000" w:themeColor="text1"/>
          <w:sz w:val="28"/>
          <w:szCs w:val="49"/>
        </w:rPr>
        <w:t xml:space="preserve"> </w:t>
      </w:r>
      <w:r w:rsidRPr="00811036">
        <w:rPr>
          <w:rFonts w:cs="CIDFont+F2"/>
          <w:color w:val="000000" w:themeColor="text1"/>
          <w:sz w:val="28"/>
          <w:szCs w:val="49"/>
        </w:rPr>
        <w:t>,мелками;</w:t>
      </w:r>
    </w:p>
    <w:p w:rsidR="00CB76BF" w:rsidRPr="00811036" w:rsidRDefault="00CB76BF" w:rsidP="00CB76BF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color w:val="000000" w:themeColor="text1"/>
          <w:sz w:val="28"/>
          <w:szCs w:val="49"/>
        </w:rPr>
        <w:t>• с помощью песка или манной</w:t>
      </w:r>
    </w:p>
    <w:p w:rsidR="00CB76BF" w:rsidRPr="00811036" w:rsidRDefault="00CB76BF" w:rsidP="00CB76BF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color w:val="000000" w:themeColor="text1"/>
          <w:sz w:val="28"/>
          <w:szCs w:val="49"/>
        </w:rPr>
        <w:t>крупы (найденный силуэт</w:t>
      </w:r>
      <w:r w:rsidR="00811036" w:rsidRPr="00811036">
        <w:rPr>
          <w:rFonts w:cs="CIDFont+F2"/>
          <w:color w:val="000000" w:themeColor="text1"/>
          <w:sz w:val="28"/>
          <w:szCs w:val="49"/>
        </w:rPr>
        <w:t xml:space="preserve"> </w:t>
      </w:r>
      <w:r w:rsidRPr="00811036">
        <w:rPr>
          <w:rFonts w:cs="CIDFont+F2"/>
          <w:color w:val="000000" w:themeColor="text1"/>
          <w:sz w:val="28"/>
          <w:szCs w:val="49"/>
        </w:rPr>
        <w:t>закрашиваем клеем ПВА, затем</w:t>
      </w:r>
    </w:p>
    <w:p w:rsidR="00CB76BF" w:rsidRPr="00811036" w:rsidRDefault="00CB76BF" w:rsidP="00CB76BF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color w:val="000000" w:themeColor="text1"/>
          <w:sz w:val="28"/>
          <w:szCs w:val="49"/>
        </w:rPr>
        <w:t>посыпаем песком или манной</w:t>
      </w:r>
      <w:r w:rsidR="00811036" w:rsidRPr="00811036">
        <w:rPr>
          <w:rFonts w:cs="CIDFont+F2"/>
          <w:color w:val="000000" w:themeColor="text1"/>
          <w:sz w:val="28"/>
          <w:szCs w:val="49"/>
        </w:rPr>
        <w:t xml:space="preserve"> </w:t>
      </w:r>
      <w:r w:rsidRPr="00811036">
        <w:rPr>
          <w:rFonts w:cs="CIDFont+F2"/>
          <w:color w:val="000000" w:themeColor="text1"/>
          <w:sz w:val="28"/>
          <w:szCs w:val="49"/>
        </w:rPr>
        <w:t>крупой);</w:t>
      </w:r>
    </w:p>
    <w:p w:rsidR="00CB76BF" w:rsidRPr="00811036" w:rsidRDefault="00CB76BF" w:rsidP="00CB76BF">
      <w:pPr>
        <w:autoSpaceDE w:val="0"/>
        <w:autoSpaceDN w:val="0"/>
        <w:adjustRightInd w:val="0"/>
        <w:rPr>
          <w:rFonts w:cs="CIDFont+F2"/>
          <w:color w:val="000000" w:themeColor="text1"/>
          <w:sz w:val="28"/>
          <w:szCs w:val="49"/>
        </w:rPr>
      </w:pPr>
      <w:r w:rsidRPr="00811036">
        <w:rPr>
          <w:rFonts w:cs="CIDFont+F2"/>
          <w:color w:val="000000" w:themeColor="text1"/>
          <w:sz w:val="28"/>
          <w:szCs w:val="49"/>
        </w:rPr>
        <w:t>• вырезать силуэт с помощью</w:t>
      </w:r>
      <w:r w:rsidR="00811036" w:rsidRPr="00811036">
        <w:rPr>
          <w:rFonts w:cs="CIDFont+F2"/>
          <w:color w:val="000000" w:themeColor="text1"/>
          <w:sz w:val="28"/>
          <w:szCs w:val="49"/>
        </w:rPr>
        <w:t xml:space="preserve"> </w:t>
      </w:r>
      <w:r w:rsidRPr="00811036">
        <w:rPr>
          <w:rFonts w:cs="CIDFont+F2"/>
          <w:color w:val="000000" w:themeColor="text1"/>
          <w:sz w:val="28"/>
          <w:szCs w:val="49"/>
        </w:rPr>
        <w:t xml:space="preserve">ножниц. </w:t>
      </w:r>
    </w:p>
    <w:p w:rsidR="0094683C" w:rsidRPr="00811036" w:rsidRDefault="0094683C" w:rsidP="003A7CC5">
      <w:pPr>
        <w:spacing w:line="276" w:lineRule="auto"/>
        <w:jc w:val="both"/>
        <w:rPr>
          <w:rFonts w:cs="CIDFont+F2"/>
          <w:color w:val="000000" w:themeColor="text1"/>
          <w:sz w:val="28"/>
          <w:szCs w:val="49"/>
        </w:rPr>
      </w:pPr>
    </w:p>
    <w:p w:rsidR="003A7CC5" w:rsidRPr="00811036" w:rsidRDefault="0094683C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11036">
        <w:rPr>
          <w:color w:val="000000" w:themeColor="text1"/>
          <w:sz w:val="28"/>
          <w:szCs w:val="28"/>
        </w:rPr>
        <w:t>Таким образом,</w:t>
      </w:r>
      <w:r w:rsidR="00811036" w:rsidRPr="00811036">
        <w:rPr>
          <w:color w:val="000000" w:themeColor="text1"/>
          <w:sz w:val="28"/>
          <w:szCs w:val="28"/>
        </w:rPr>
        <w:t xml:space="preserve"> </w:t>
      </w:r>
      <w:r w:rsidR="003A7CC5" w:rsidRPr="00811036">
        <w:rPr>
          <w:color w:val="000000" w:themeColor="text1"/>
          <w:sz w:val="28"/>
          <w:szCs w:val="28"/>
        </w:rPr>
        <w:t xml:space="preserve">использование </w:t>
      </w:r>
      <w:proofErr w:type="spellStart"/>
      <w:r w:rsidR="003A7CC5" w:rsidRPr="00811036">
        <w:rPr>
          <w:color w:val="000000" w:themeColor="text1"/>
          <w:sz w:val="28"/>
          <w:szCs w:val="28"/>
        </w:rPr>
        <w:t>нейроигр</w:t>
      </w:r>
      <w:proofErr w:type="spellEnd"/>
      <w:r w:rsidR="00811036" w:rsidRPr="00811036">
        <w:rPr>
          <w:color w:val="000000" w:themeColor="text1"/>
          <w:sz w:val="28"/>
          <w:szCs w:val="28"/>
        </w:rPr>
        <w:t xml:space="preserve"> </w:t>
      </w:r>
      <w:r w:rsidR="003A7CC5" w:rsidRPr="00811036">
        <w:rPr>
          <w:color w:val="000000" w:themeColor="text1"/>
          <w:sz w:val="28"/>
          <w:szCs w:val="28"/>
        </w:rPr>
        <w:t>способствует преодолению и коррекции имеющихся у дет</w:t>
      </w:r>
      <w:r w:rsidR="00662727" w:rsidRPr="00811036">
        <w:rPr>
          <w:color w:val="000000" w:themeColor="text1"/>
          <w:sz w:val="28"/>
          <w:szCs w:val="28"/>
        </w:rPr>
        <w:t xml:space="preserve">ей нарушений: </w:t>
      </w:r>
      <w:r w:rsidR="003A7CC5" w:rsidRPr="00811036">
        <w:rPr>
          <w:color w:val="000000" w:themeColor="text1"/>
          <w:sz w:val="28"/>
          <w:szCs w:val="28"/>
        </w:rPr>
        <w:t>речевых, двигательных, поведенческих</w:t>
      </w:r>
      <w:r w:rsidR="00662727" w:rsidRPr="00811036">
        <w:rPr>
          <w:color w:val="000000" w:themeColor="text1"/>
          <w:sz w:val="28"/>
          <w:szCs w:val="28"/>
        </w:rPr>
        <w:t>.</w:t>
      </w:r>
    </w:p>
    <w:p w:rsidR="00C253CD" w:rsidRPr="00811036" w:rsidRDefault="00C253CD" w:rsidP="003A7CC5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94683C" w:rsidRPr="00811036" w:rsidRDefault="0094683C" w:rsidP="003A7CC5">
      <w:pPr>
        <w:spacing w:line="276" w:lineRule="auto"/>
        <w:jc w:val="both"/>
        <w:rPr>
          <w:color w:val="000000" w:themeColor="text1"/>
        </w:rPr>
      </w:pPr>
    </w:p>
    <w:p w:rsidR="003A7CC5" w:rsidRPr="00811036" w:rsidRDefault="003A7CC5" w:rsidP="003A7CC5">
      <w:pPr>
        <w:spacing w:line="276" w:lineRule="auto"/>
        <w:rPr>
          <w:color w:val="000000" w:themeColor="text1"/>
          <w:sz w:val="28"/>
          <w:szCs w:val="28"/>
        </w:rPr>
      </w:pPr>
    </w:p>
    <w:p w:rsidR="00D80549" w:rsidRPr="003A7CC5" w:rsidRDefault="00D80549" w:rsidP="00D80549">
      <w:pPr>
        <w:jc w:val="center"/>
        <w:rPr>
          <w:i/>
          <w:sz w:val="28"/>
          <w:szCs w:val="28"/>
          <w:u w:val="single"/>
        </w:rPr>
      </w:pPr>
    </w:p>
    <w:sectPr w:rsidR="00D80549" w:rsidRPr="003A7CC5" w:rsidSect="00D80549">
      <w:pgSz w:w="11906" w:h="16838"/>
      <w:pgMar w:top="1134" w:right="850" w:bottom="1134" w:left="1701" w:header="708" w:footer="708" w:gutter="0"/>
      <w:pgBorders w:offsetFrom="page">
        <w:top w:val="dashDotStroked" w:sz="24" w:space="24" w:color="00FF00"/>
        <w:left w:val="dashDotStroked" w:sz="24" w:space="24" w:color="00FF00"/>
        <w:bottom w:val="dashDotStroked" w:sz="24" w:space="24" w:color="00FF00"/>
        <w:right w:val="dashDotStroked" w:sz="24" w:space="24" w:color="00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CIDFont+F2"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315C4F"/>
    <w:multiLevelType w:val="hybridMultilevel"/>
    <w:tmpl w:val="5CD6F1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73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549"/>
    <w:rsid w:val="003A7CC5"/>
    <w:rsid w:val="00445AE0"/>
    <w:rsid w:val="006050A0"/>
    <w:rsid w:val="00662727"/>
    <w:rsid w:val="00811036"/>
    <w:rsid w:val="008D40C8"/>
    <w:rsid w:val="008F7545"/>
    <w:rsid w:val="0094683C"/>
    <w:rsid w:val="00A45448"/>
    <w:rsid w:val="00C253CD"/>
    <w:rsid w:val="00CB76BF"/>
    <w:rsid w:val="00D5736D"/>
    <w:rsid w:val="00D80549"/>
    <w:rsid w:val="00F50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4FABA"/>
  <w15:docId w15:val="{F518F1A8-EA7A-8546-872E-844C0628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05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05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rsid w:val="00D8054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8D4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D4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 д ля педагогов и родителей</vt:lpstr>
    </vt:vector>
  </TitlesOfParts>
  <Company>1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 ля педагогов и родителей</dc:title>
  <dc:creator>1</dc:creator>
  <cp:lastModifiedBy>Microsoft Office User</cp:lastModifiedBy>
  <cp:revision>3</cp:revision>
  <dcterms:created xsi:type="dcterms:W3CDTF">2020-11-09T05:25:00Z</dcterms:created>
  <dcterms:modified xsi:type="dcterms:W3CDTF">2026-04-06T20:02:00Z</dcterms:modified>
</cp:coreProperties>
</file>